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75893" w14:textId="01E91AB0" w:rsidR="004B0B09" w:rsidRDefault="004B0B09" w:rsidP="004B0B0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#118</w:t>
      </w:r>
      <w:r w:rsidR="009C4B5E">
        <w:rPr>
          <w:rFonts w:ascii="Arial" w:hAnsi="Arial" w:cs="Arial"/>
          <w:b/>
          <w:bCs/>
          <w:sz w:val="24"/>
        </w:rPr>
        <w:t>bis</w:t>
      </w:r>
      <w:r>
        <w:rPr>
          <w:rFonts w:ascii="Arial" w:hAnsi="Arial" w:cs="Arial"/>
          <w:b/>
          <w:bCs/>
          <w:sz w:val="24"/>
        </w:rPr>
        <w:tab/>
      </w:r>
      <w:r>
        <w:rPr>
          <w:rFonts w:ascii="Arial" w:eastAsia="Batang" w:hAnsi="Arial" w:cs="Arial"/>
          <w:b/>
          <w:bCs/>
          <w:sz w:val="24"/>
          <w:szCs w:val="24"/>
        </w:rPr>
        <w:tab/>
      </w:r>
      <w:r>
        <w:rPr>
          <w:rFonts w:ascii="Arial" w:eastAsia="Batang" w:hAnsi="Arial" w:cs="Arial"/>
          <w:b/>
          <w:bCs/>
          <w:sz w:val="24"/>
          <w:szCs w:val="24"/>
        </w:rPr>
        <w:tab/>
      </w:r>
      <w:r w:rsidR="004D620F" w:rsidRPr="004D620F">
        <w:rPr>
          <w:rFonts w:ascii="Arial" w:eastAsia="Batang" w:hAnsi="Arial" w:cs="Arial"/>
          <w:b/>
          <w:bCs/>
          <w:sz w:val="24"/>
          <w:szCs w:val="24"/>
        </w:rPr>
        <w:t>R1-240871</w:t>
      </w:r>
      <w:r w:rsidR="004D620F">
        <w:rPr>
          <w:rFonts w:ascii="Arial" w:eastAsia="Batang" w:hAnsi="Arial" w:cs="Arial"/>
          <w:b/>
          <w:bCs/>
          <w:sz w:val="24"/>
          <w:szCs w:val="24"/>
        </w:rPr>
        <w:t>5</w:t>
      </w:r>
    </w:p>
    <w:p w14:paraId="447DB234" w14:textId="7FBF9B6C" w:rsidR="004B0B09" w:rsidRDefault="009C4B5E" w:rsidP="004B0B0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Hefei</w:t>
      </w:r>
      <w:r w:rsidR="004B0B09">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B0B0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October </w:t>
      </w:r>
      <w:r w:rsidR="004B0B09">
        <w:rPr>
          <w:rFonts w:ascii="Arial" w:eastAsia="MS Mincho" w:hAnsi="Arial" w:cs="Arial"/>
          <w:b/>
          <w:bCs/>
          <w:sz w:val="24"/>
          <w:szCs w:val="24"/>
          <w:lang w:eastAsia="ja-JP"/>
        </w:rPr>
        <w:t>1</w:t>
      </w:r>
      <w:r>
        <w:rPr>
          <w:rFonts w:ascii="Arial" w:eastAsia="MS Mincho" w:hAnsi="Arial" w:cs="Arial"/>
          <w:b/>
          <w:bCs/>
          <w:sz w:val="24"/>
          <w:szCs w:val="24"/>
          <w:lang w:eastAsia="ja-JP"/>
        </w:rPr>
        <w:t>4</w:t>
      </w:r>
      <w:r w:rsidR="004B0B09">
        <w:rPr>
          <w:rFonts w:ascii="Arial" w:eastAsia="MS Mincho" w:hAnsi="Arial" w:cs="Arial"/>
          <w:b/>
          <w:bCs/>
          <w:sz w:val="24"/>
          <w:szCs w:val="24"/>
          <w:vertAlign w:val="superscript"/>
          <w:lang w:eastAsia="ja-JP"/>
        </w:rPr>
        <w:t>th</w:t>
      </w:r>
      <w:r w:rsidR="004B0B09">
        <w:rPr>
          <w:rFonts w:ascii="Arial" w:eastAsia="MS Mincho" w:hAnsi="Arial" w:cs="Arial"/>
          <w:b/>
          <w:bCs/>
          <w:sz w:val="24"/>
          <w:szCs w:val="24"/>
          <w:lang w:eastAsia="ja-JP"/>
        </w:rPr>
        <w:t xml:space="preserve"> – </w:t>
      </w:r>
      <w:r>
        <w:rPr>
          <w:rFonts w:ascii="Arial" w:eastAsia="MS Mincho" w:hAnsi="Arial" w:cs="Arial"/>
          <w:b/>
          <w:bCs/>
          <w:sz w:val="24"/>
          <w:szCs w:val="24"/>
          <w:lang w:eastAsia="ja-JP"/>
        </w:rPr>
        <w:t>18</w:t>
      </w:r>
      <w:r>
        <w:rPr>
          <w:rFonts w:ascii="Arial" w:eastAsia="MS Mincho" w:hAnsi="Arial" w:cs="Arial"/>
          <w:b/>
          <w:bCs/>
          <w:sz w:val="24"/>
          <w:szCs w:val="24"/>
          <w:vertAlign w:val="superscript"/>
          <w:lang w:eastAsia="ja-JP"/>
        </w:rPr>
        <w:t>th</w:t>
      </w:r>
      <w:r w:rsidR="004B0B09">
        <w:rPr>
          <w:rFonts w:ascii="Arial" w:eastAsia="MS Mincho" w:hAnsi="Arial" w:cs="Arial"/>
          <w:b/>
          <w:bCs/>
          <w:sz w:val="24"/>
          <w:szCs w:val="24"/>
          <w:lang w:eastAsia="ja-JP"/>
        </w:rPr>
        <w:t>, 2024</w:t>
      </w:r>
    </w:p>
    <w:p w14:paraId="50C05682" w14:textId="77777777" w:rsidR="000812B6" w:rsidRDefault="000812B6" w:rsidP="000812B6">
      <w:pPr>
        <w:spacing w:after="60"/>
        <w:ind w:left="1985" w:hanging="1985"/>
        <w:rPr>
          <w:rFonts w:ascii="Arial" w:hAnsi="Arial" w:cs="Arial"/>
          <w:b/>
        </w:rPr>
      </w:pPr>
    </w:p>
    <w:p w14:paraId="7DC3A425" w14:textId="7A81A823"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185929">
        <w:rPr>
          <w:rFonts w:ascii="Arial" w:hAnsi="Arial" w:cs="Arial"/>
          <w:b/>
          <w:sz w:val="22"/>
          <w:szCs w:val="22"/>
        </w:rPr>
        <w:t>10</w:t>
      </w:r>
      <w:r w:rsidR="00EE29A1">
        <w:rPr>
          <w:rFonts w:ascii="Arial" w:hAnsi="Arial" w:cs="Arial"/>
          <w:b/>
          <w:sz w:val="22"/>
          <w:szCs w:val="22"/>
        </w:rPr>
        <w:t>.1</w:t>
      </w:r>
    </w:p>
    <w:p w14:paraId="557D275C" w14:textId="23825A8E"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854AC5" w:rsidRPr="00854AC5">
        <w:rPr>
          <w:rFonts w:ascii="Arial" w:hAnsi="Arial" w:cs="Arial"/>
          <w:b/>
          <w:sz w:val="22"/>
          <w:szCs w:val="22"/>
        </w:rPr>
        <w:t>Enabling TX RX for XR during RRM measurements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057D37A9" w:rsidR="00ED2679" w:rsidRDefault="00FD5B1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After </w:t>
      </w:r>
      <w:r w:rsidR="00F25E46">
        <w:rPr>
          <w:rFonts w:ascii="Times New Roman" w:hAnsi="Times New Roman"/>
          <w:b w:val="0"/>
          <w:bCs/>
          <w:sz w:val="20"/>
          <w:lang w:eastAsia="zh-TW"/>
        </w:rPr>
        <w:t>RAN#10</w:t>
      </w:r>
      <w:r w:rsidR="008D3D14">
        <w:rPr>
          <w:rFonts w:ascii="Times New Roman" w:hAnsi="Times New Roman"/>
          <w:b w:val="0"/>
          <w:bCs/>
          <w:sz w:val="20"/>
          <w:lang w:eastAsia="zh-TW"/>
        </w:rPr>
        <w:t>5</w:t>
      </w:r>
      <w:r w:rsidR="00F25E46">
        <w:rPr>
          <w:rFonts w:ascii="Times New Roman" w:hAnsi="Times New Roman"/>
          <w:b w:val="0"/>
          <w:bCs/>
          <w:sz w:val="20"/>
          <w:lang w:eastAsia="zh-TW"/>
        </w:rPr>
        <w:t xml:space="preserve">, the </w:t>
      </w:r>
      <w:r w:rsidR="00CF1EC5">
        <w:rPr>
          <w:rFonts w:ascii="Times New Roman" w:hAnsi="Times New Roman"/>
          <w:b w:val="0"/>
          <w:bCs/>
          <w:sz w:val="20"/>
          <w:lang w:eastAsia="zh-TW"/>
        </w:rPr>
        <w:t xml:space="preserve">revised </w:t>
      </w:r>
      <w:r w:rsidR="00F25E46">
        <w:rPr>
          <w:rFonts w:ascii="Times New Roman" w:hAnsi="Times New Roman"/>
          <w:b w:val="0"/>
          <w:bCs/>
          <w:sz w:val="20"/>
          <w:lang w:eastAsia="zh-TW"/>
        </w:rPr>
        <w:t xml:space="preserve">WID for Rel-19 XR </w:t>
      </w:r>
      <w:r w:rsidR="00CF1EC5">
        <w:rPr>
          <w:rFonts w:ascii="Times New Roman" w:hAnsi="Times New Roman"/>
          <w:b w:val="0"/>
          <w:bCs/>
          <w:sz w:val="20"/>
          <w:lang w:eastAsia="zh-TW"/>
        </w:rPr>
        <w:t xml:space="preserve">states the following objective for enabling TX/RX for XR during RRM measurements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7B5C518B" w14:textId="77777777" w:rsidR="00CA4F94" w:rsidRDefault="00CA4F94" w:rsidP="00CA4F94">
            <w:pPr>
              <w:pStyle w:val="B1"/>
            </w:pPr>
            <w:r>
              <w:t>-</w:t>
            </w:r>
            <w: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0DE492B0" w14:textId="30BFE807" w:rsidR="00F25E46" w:rsidRPr="00CA4F94" w:rsidRDefault="00CA4F94" w:rsidP="00CA4F94">
            <w:pPr>
              <w:pStyle w:val="B2"/>
              <w:spacing w:after="0"/>
            </w:pPr>
            <w:r>
              <w:t>-</w:t>
            </w:r>
            <w:r>
              <w:tab/>
              <w:t>Specify the corresponding measurement gap and scheduling restriction to enable the identified enhancements with RRM performance impact taken into consideration, work being triggered by LS. [RAN4]</w:t>
            </w:r>
          </w:p>
        </w:tc>
      </w:tr>
    </w:tbl>
    <w:p w14:paraId="75D5EDC2" w14:textId="77777777" w:rsidR="005A5D13" w:rsidRDefault="005A5D13"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818DD39" w14:textId="3CFEE227" w:rsidR="001B3202" w:rsidRDefault="001B320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During RAN1-11</w:t>
      </w:r>
      <w:r w:rsidR="00161400">
        <w:rPr>
          <w:rFonts w:ascii="Times New Roman" w:hAnsi="Times New Roman"/>
          <w:b w:val="0"/>
          <w:bCs/>
          <w:sz w:val="20"/>
          <w:lang w:eastAsia="zh-TW"/>
        </w:rPr>
        <w:t>8</w:t>
      </w:r>
      <w:r>
        <w:rPr>
          <w:rFonts w:ascii="Times New Roman" w:hAnsi="Times New Roman"/>
          <w:b w:val="0"/>
          <w:bCs/>
          <w:sz w:val="20"/>
          <w:lang w:eastAsia="zh-TW"/>
        </w:rPr>
        <w:t xml:space="preserve">, the following agreements were made [2]: </w:t>
      </w:r>
    </w:p>
    <w:tbl>
      <w:tblPr>
        <w:tblStyle w:val="TableGrid"/>
        <w:tblW w:w="0" w:type="auto"/>
        <w:tblLook w:val="04A0" w:firstRow="1" w:lastRow="0" w:firstColumn="1" w:lastColumn="0" w:noHBand="0" w:noVBand="1"/>
      </w:tblPr>
      <w:tblGrid>
        <w:gridCol w:w="9631"/>
      </w:tblGrid>
      <w:tr w:rsidR="00FB1003" w14:paraId="152A2634" w14:textId="77777777" w:rsidTr="00FB1003">
        <w:tc>
          <w:tcPr>
            <w:tcW w:w="9631" w:type="dxa"/>
          </w:tcPr>
          <w:p w14:paraId="218A53B1" w14:textId="77777777" w:rsidR="00161400" w:rsidRPr="00161400" w:rsidRDefault="00161400" w:rsidP="00161400">
            <w:pPr>
              <w:spacing w:after="0"/>
              <w:rPr>
                <w:rFonts w:ascii="Times" w:eastAsia="Batang" w:hAnsi="Times" w:cs="Times"/>
                <w:b/>
                <w:bCs/>
                <w:szCs w:val="24"/>
                <w:highlight w:val="green"/>
                <w:lang w:val="en-GB" w:eastAsia="x-none"/>
              </w:rPr>
            </w:pPr>
            <w:r w:rsidRPr="00161400">
              <w:rPr>
                <w:rFonts w:ascii="Times" w:eastAsia="Batang" w:hAnsi="Times" w:cs="Times"/>
                <w:b/>
                <w:bCs/>
                <w:szCs w:val="24"/>
                <w:highlight w:val="green"/>
                <w:lang w:val="en-GB" w:eastAsia="x-none"/>
              </w:rPr>
              <w:t>Agreement</w:t>
            </w:r>
          </w:p>
          <w:p w14:paraId="52B98052" w14:textId="77777777" w:rsidR="00161400" w:rsidRPr="00161400" w:rsidRDefault="00161400" w:rsidP="00161400">
            <w:pPr>
              <w:spacing w:after="0"/>
              <w:rPr>
                <w:rFonts w:ascii="Times" w:eastAsia="Batang" w:hAnsi="Times"/>
                <w:szCs w:val="24"/>
              </w:rPr>
            </w:pPr>
            <w:r w:rsidRPr="00161400">
              <w:rPr>
                <w:rFonts w:ascii="Times" w:eastAsia="Batang" w:hAnsi="Times"/>
                <w:szCs w:val="24"/>
              </w:rPr>
              <w:t>For solutions based on triggering/enabling by network signaling to enable Tx/Rx in gaps/restrictions that are caused by RRM measurements select one among the following options:</w:t>
            </w:r>
          </w:p>
          <w:p w14:paraId="317CAD85" w14:textId="77777777" w:rsidR="00161400" w:rsidRPr="00161400" w:rsidRDefault="00161400" w:rsidP="00161400">
            <w:pPr>
              <w:spacing w:after="0"/>
              <w:rPr>
                <w:rFonts w:ascii="Times" w:eastAsia="Batang" w:hAnsi="Times"/>
                <w:szCs w:val="24"/>
              </w:rPr>
            </w:pPr>
            <w:r w:rsidRPr="00161400">
              <w:rPr>
                <w:rFonts w:ascii="Times" w:eastAsia="Batang" w:hAnsi="Times"/>
                <w:b/>
                <w:bCs/>
                <w:szCs w:val="24"/>
              </w:rPr>
              <w:t>Option 1: Support Alt. 1-1:</w:t>
            </w:r>
          </w:p>
          <w:p w14:paraId="17199818" w14:textId="77777777" w:rsidR="00161400" w:rsidRPr="00161400" w:rsidRDefault="00161400" w:rsidP="00161400">
            <w:pPr>
              <w:numPr>
                <w:ilvl w:val="0"/>
                <w:numId w:val="44"/>
              </w:numPr>
              <w:spacing w:after="0"/>
              <w:contextualSpacing/>
              <w:rPr>
                <w:rFonts w:ascii="Times" w:eastAsia="Batang" w:hAnsi="Times" w:cs="Times"/>
                <w:lang w:eastAsia="x-none"/>
              </w:rPr>
            </w:pPr>
            <w:r w:rsidRPr="00161400">
              <w:rPr>
                <w:rFonts w:ascii="Times" w:eastAsia="Batang" w:hAnsi="Times" w:cs="Times"/>
                <w:lang w:eastAsia="x-none"/>
              </w:rPr>
              <w:t xml:space="preserve">Alt. 1: Dynamic indication to enable Tx/Rx in particular gap(s)/restriction(s) that are caused by RRM measurements. </w:t>
            </w:r>
          </w:p>
          <w:p w14:paraId="4BEC7CDA" w14:textId="77777777" w:rsidR="00161400" w:rsidRPr="00161400" w:rsidRDefault="00161400" w:rsidP="00161400">
            <w:pPr>
              <w:numPr>
                <w:ilvl w:val="1"/>
                <w:numId w:val="44"/>
              </w:numPr>
              <w:spacing w:after="0"/>
              <w:contextualSpacing/>
              <w:rPr>
                <w:rFonts w:ascii="Times" w:eastAsia="Batang" w:hAnsi="Times" w:cs="Times"/>
                <w:lang w:eastAsia="x-none"/>
              </w:rPr>
            </w:pPr>
            <w:r w:rsidRPr="00161400">
              <w:rPr>
                <w:rFonts w:ascii="Times" w:eastAsia="Batang" w:hAnsi="Times" w:cs="Times"/>
                <w:b/>
                <w:bCs/>
                <w:lang w:eastAsia="x-none"/>
              </w:rPr>
              <w:t>Alt 1-1</w:t>
            </w:r>
            <w:r w:rsidRPr="00161400">
              <w:rPr>
                <w:rFonts w:ascii="Times" w:eastAsia="Batang" w:hAnsi="Times" w:cs="Times"/>
                <w:lang w:eastAsia="x-none"/>
              </w:rPr>
              <w:t>: Explicit indication by DCI to skip a particular gap(s)/restriction(s</w:t>
            </w:r>
            <w:proofErr w:type="gramStart"/>
            <w:r w:rsidRPr="00161400">
              <w:rPr>
                <w:rFonts w:ascii="Times" w:eastAsia="Batang" w:hAnsi="Times" w:cs="Times"/>
                <w:lang w:eastAsia="x-none"/>
              </w:rPr>
              <w:t>);</w:t>
            </w:r>
            <w:proofErr w:type="gramEnd"/>
          </w:p>
          <w:p w14:paraId="4A7E9082" w14:textId="77777777" w:rsidR="00161400" w:rsidRPr="00161400" w:rsidRDefault="00161400" w:rsidP="00161400">
            <w:pPr>
              <w:numPr>
                <w:ilvl w:val="2"/>
                <w:numId w:val="44"/>
              </w:numPr>
              <w:spacing w:after="0"/>
              <w:contextualSpacing/>
              <w:rPr>
                <w:rFonts w:ascii="Times" w:eastAsia="Batang" w:hAnsi="Times" w:cs="Times"/>
                <w:lang w:eastAsia="x-none"/>
              </w:rPr>
            </w:pPr>
            <w:r w:rsidRPr="00161400">
              <w:rPr>
                <w:rFonts w:ascii="Times" w:eastAsia="Batang" w:hAnsi="Times" w:cs="Times"/>
                <w:lang w:eastAsia="x-none"/>
              </w:rPr>
              <w:t>Indication is included as part of scheduling DCI:</w:t>
            </w:r>
          </w:p>
          <w:p w14:paraId="747AB8D8" w14:textId="77777777" w:rsidR="00161400" w:rsidRPr="00161400" w:rsidRDefault="00161400" w:rsidP="00161400">
            <w:pPr>
              <w:numPr>
                <w:ilvl w:val="3"/>
                <w:numId w:val="44"/>
              </w:numPr>
              <w:spacing w:after="0"/>
              <w:contextualSpacing/>
              <w:rPr>
                <w:rFonts w:ascii="Times" w:eastAsia="Batang" w:hAnsi="Times" w:cs="Times"/>
                <w:lang w:eastAsia="x-none"/>
              </w:rPr>
            </w:pPr>
            <w:r w:rsidRPr="00161400">
              <w:rPr>
                <w:rFonts w:ascii="Times" w:eastAsia="Batang" w:hAnsi="Times" w:cs="Times"/>
                <w:lang w:eastAsia="x-none"/>
              </w:rPr>
              <w:t xml:space="preserve">FFS: Bit-field size is one </w:t>
            </w:r>
            <w:proofErr w:type="gramStart"/>
            <w:r w:rsidRPr="00161400">
              <w:rPr>
                <w:rFonts w:ascii="Times" w:eastAsia="Batang" w:hAnsi="Times" w:cs="Times"/>
                <w:lang w:eastAsia="x-none"/>
              </w:rPr>
              <w:t>bit;</w:t>
            </w:r>
            <w:proofErr w:type="gramEnd"/>
          </w:p>
          <w:p w14:paraId="23122CB5" w14:textId="77777777" w:rsidR="00161400" w:rsidRPr="00161400" w:rsidRDefault="00161400" w:rsidP="00161400">
            <w:pPr>
              <w:numPr>
                <w:ilvl w:val="3"/>
                <w:numId w:val="44"/>
              </w:numPr>
              <w:spacing w:after="0"/>
              <w:contextualSpacing/>
              <w:rPr>
                <w:rFonts w:ascii="Times" w:eastAsia="Batang" w:hAnsi="Times" w:cs="Times"/>
                <w:lang w:eastAsia="x-none"/>
              </w:rPr>
            </w:pPr>
            <w:r w:rsidRPr="00161400">
              <w:rPr>
                <w:rFonts w:ascii="Times" w:eastAsia="Batang" w:hAnsi="Times" w:cs="Times"/>
                <w:lang w:eastAsia="x-none"/>
              </w:rPr>
              <w:t xml:space="preserve">FFS: Bit-field size is &gt;1 </w:t>
            </w:r>
            <w:proofErr w:type="gramStart"/>
            <w:r w:rsidRPr="00161400">
              <w:rPr>
                <w:rFonts w:ascii="Times" w:eastAsia="Batang" w:hAnsi="Times" w:cs="Times"/>
                <w:lang w:eastAsia="x-none"/>
              </w:rPr>
              <w:t>bit;</w:t>
            </w:r>
            <w:proofErr w:type="gramEnd"/>
          </w:p>
          <w:p w14:paraId="0B49E783" w14:textId="77777777" w:rsidR="00161400" w:rsidRPr="00161400" w:rsidRDefault="00161400" w:rsidP="00161400">
            <w:pPr>
              <w:numPr>
                <w:ilvl w:val="2"/>
                <w:numId w:val="44"/>
              </w:numPr>
              <w:spacing w:after="0"/>
              <w:contextualSpacing/>
              <w:rPr>
                <w:rFonts w:ascii="Times" w:eastAsia="Batang" w:hAnsi="Times" w:cs="Times"/>
                <w:lang w:eastAsia="x-none"/>
              </w:rPr>
            </w:pPr>
            <w:r w:rsidRPr="00161400">
              <w:rPr>
                <w:rFonts w:ascii="Times" w:eastAsia="Batang" w:hAnsi="Times" w:cs="Times"/>
                <w:lang w:eastAsia="x-none"/>
              </w:rPr>
              <w:t>Note: Minimum time offset(s) between the end of [the first] received dynamic indication and start of corresponding gap(s)/restriction(s) occasion that is going to be skipped shall be introduced.</w:t>
            </w:r>
          </w:p>
          <w:p w14:paraId="2D433235" w14:textId="77777777" w:rsidR="00161400" w:rsidRPr="00161400" w:rsidRDefault="00161400" w:rsidP="00161400">
            <w:pPr>
              <w:numPr>
                <w:ilvl w:val="1"/>
                <w:numId w:val="44"/>
              </w:numPr>
              <w:spacing w:after="0"/>
              <w:contextualSpacing/>
              <w:rPr>
                <w:rFonts w:ascii="Times" w:eastAsia="Batang" w:hAnsi="Times" w:cs="Times"/>
                <w:lang w:eastAsia="x-none"/>
              </w:rPr>
            </w:pPr>
            <w:r w:rsidRPr="00161400">
              <w:rPr>
                <w:rFonts w:ascii="Times" w:eastAsia="Batang" w:hAnsi="Times" w:cs="Times"/>
                <w:lang w:eastAsia="x-none"/>
              </w:rPr>
              <w:t xml:space="preserve">FFS: DCI format, DCI content, DCI bit-field </w:t>
            </w:r>
            <w:proofErr w:type="gramStart"/>
            <w:r w:rsidRPr="00161400">
              <w:rPr>
                <w:rFonts w:ascii="Times" w:eastAsia="Batang" w:hAnsi="Times" w:cs="Times"/>
                <w:lang w:eastAsia="x-none"/>
              </w:rPr>
              <w:t>size;</w:t>
            </w:r>
            <w:proofErr w:type="gramEnd"/>
          </w:p>
          <w:p w14:paraId="05E9D5C7" w14:textId="77777777" w:rsidR="00161400" w:rsidRPr="00161400" w:rsidRDefault="00161400" w:rsidP="00161400">
            <w:pPr>
              <w:numPr>
                <w:ilvl w:val="1"/>
                <w:numId w:val="44"/>
              </w:numPr>
              <w:spacing w:after="0"/>
              <w:contextualSpacing/>
              <w:rPr>
                <w:rFonts w:ascii="Times" w:eastAsia="Batang" w:hAnsi="Times" w:cs="Times"/>
                <w:lang w:eastAsia="x-none"/>
              </w:rPr>
            </w:pPr>
            <w:r w:rsidRPr="00161400">
              <w:rPr>
                <w:rFonts w:ascii="Times" w:eastAsia="Batang" w:hAnsi="Times" w:cs="Times"/>
                <w:lang w:eastAsia="x-none"/>
              </w:rPr>
              <w:t xml:space="preserve">FFS: Whether indication is for one or more </w:t>
            </w:r>
            <w:proofErr w:type="gramStart"/>
            <w:r w:rsidRPr="00161400">
              <w:rPr>
                <w:rFonts w:ascii="Times" w:eastAsia="Batang" w:hAnsi="Times" w:cs="Times"/>
                <w:lang w:eastAsia="x-none"/>
              </w:rPr>
              <w:t>occasions;</w:t>
            </w:r>
            <w:proofErr w:type="gramEnd"/>
          </w:p>
          <w:p w14:paraId="76BAE172" w14:textId="77777777" w:rsidR="00161400" w:rsidRPr="00161400" w:rsidRDefault="00161400" w:rsidP="00161400">
            <w:pPr>
              <w:numPr>
                <w:ilvl w:val="1"/>
                <w:numId w:val="44"/>
              </w:numPr>
              <w:spacing w:after="0"/>
              <w:contextualSpacing/>
              <w:rPr>
                <w:rFonts w:ascii="Times" w:eastAsia="Batang" w:hAnsi="Times" w:cs="Times"/>
                <w:lang w:eastAsia="x-none"/>
              </w:rPr>
            </w:pPr>
            <w:r w:rsidRPr="00161400">
              <w:rPr>
                <w:rFonts w:ascii="Times" w:eastAsia="Batang" w:hAnsi="Times" w:cs="Times"/>
                <w:lang w:eastAsia="x-none"/>
              </w:rPr>
              <w:t>FFS: How to consider time offset between the end of received dynamic indication and start of gap(s)/restriction(s) occasion that is going to be skipped.</w:t>
            </w:r>
          </w:p>
          <w:p w14:paraId="7A67CE6B" w14:textId="77777777" w:rsidR="00161400" w:rsidRPr="00161400" w:rsidRDefault="00161400" w:rsidP="00161400">
            <w:pPr>
              <w:spacing w:after="0"/>
              <w:rPr>
                <w:rFonts w:ascii="Times" w:eastAsia="Batang" w:hAnsi="Times"/>
                <w:b/>
                <w:bCs/>
                <w:szCs w:val="24"/>
              </w:rPr>
            </w:pPr>
            <w:r w:rsidRPr="00161400">
              <w:rPr>
                <w:rFonts w:ascii="Times" w:eastAsia="Batang" w:hAnsi="Times"/>
                <w:b/>
                <w:bCs/>
                <w:szCs w:val="24"/>
              </w:rPr>
              <w:t>Option 2: Support Alt. 3-1:</w:t>
            </w:r>
          </w:p>
          <w:p w14:paraId="7B66D062" w14:textId="77777777" w:rsidR="00161400" w:rsidRPr="00161400" w:rsidRDefault="00161400" w:rsidP="00161400">
            <w:pPr>
              <w:numPr>
                <w:ilvl w:val="0"/>
                <w:numId w:val="44"/>
              </w:numPr>
              <w:spacing w:after="0"/>
              <w:contextualSpacing/>
              <w:rPr>
                <w:rFonts w:ascii="Times" w:eastAsia="Batang" w:hAnsi="Times" w:cs="Times"/>
                <w:lang w:eastAsia="x-none"/>
              </w:rPr>
            </w:pPr>
            <w:r w:rsidRPr="00161400">
              <w:rPr>
                <w:rFonts w:ascii="Times" w:eastAsia="Batang" w:hAnsi="Times" w:cs="Times"/>
                <w:lang w:eastAsia="x-none"/>
              </w:rPr>
              <w:t>Alt. 3: Semi-static solution to enable TX/RX in gaps/restrictions that are caused by RRM measurements.</w:t>
            </w:r>
          </w:p>
          <w:p w14:paraId="32554700" w14:textId="77777777" w:rsidR="00161400" w:rsidRPr="00161400" w:rsidRDefault="00161400" w:rsidP="00161400">
            <w:pPr>
              <w:numPr>
                <w:ilvl w:val="1"/>
                <w:numId w:val="44"/>
              </w:numPr>
              <w:spacing w:after="0"/>
              <w:contextualSpacing/>
              <w:rPr>
                <w:rFonts w:ascii="Times" w:eastAsia="Batang" w:hAnsi="Times" w:cs="Times"/>
                <w:lang w:eastAsia="x-none"/>
              </w:rPr>
            </w:pPr>
            <w:r w:rsidRPr="00161400">
              <w:rPr>
                <w:rFonts w:ascii="Times" w:eastAsia="Batang" w:hAnsi="Times" w:cs="Times"/>
                <w:b/>
                <w:bCs/>
                <w:lang w:eastAsia="x-none"/>
              </w:rPr>
              <w:t>Alt 3-1</w:t>
            </w:r>
            <w:r w:rsidRPr="00161400">
              <w:rPr>
                <w:rFonts w:ascii="Times" w:eastAsia="Batang" w:hAnsi="Times" w:cs="Times"/>
                <w:lang w:eastAsia="x-none"/>
              </w:rPr>
              <w:t>: Configure a pattern(s) via RRC to indicate occasions where to skip gaps/</w:t>
            </w:r>
            <w:proofErr w:type="gramStart"/>
            <w:r w:rsidRPr="00161400">
              <w:rPr>
                <w:rFonts w:ascii="Times" w:eastAsia="Batang" w:hAnsi="Times" w:cs="Times"/>
                <w:lang w:eastAsia="x-none"/>
              </w:rPr>
              <w:t>restrictions;</w:t>
            </w:r>
            <w:proofErr w:type="gramEnd"/>
          </w:p>
          <w:p w14:paraId="0C91872C" w14:textId="77777777" w:rsidR="00161400" w:rsidRPr="00161400" w:rsidRDefault="00161400" w:rsidP="00161400">
            <w:pPr>
              <w:numPr>
                <w:ilvl w:val="2"/>
                <w:numId w:val="44"/>
              </w:numPr>
              <w:spacing w:after="0"/>
              <w:contextualSpacing/>
              <w:rPr>
                <w:rFonts w:ascii="Times" w:eastAsia="Batang" w:hAnsi="Times" w:cs="Times"/>
                <w:lang w:eastAsia="x-none"/>
              </w:rPr>
            </w:pPr>
            <w:r w:rsidRPr="00161400">
              <w:rPr>
                <w:rFonts w:ascii="Times" w:eastAsia="Batang" w:hAnsi="Times" w:cs="Times"/>
                <w:lang w:eastAsia="x-none"/>
              </w:rPr>
              <w:t>FFS: Details of pattern:</w:t>
            </w:r>
          </w:p>
          <w:p w14:paraId="45FB50FE" w14:textId="77777777" w:rsidR="00161400" w:rsidRPr="00161400" w:rsidRDefault="00161400" w:rsidP="00161400">
            <w:pPr>
              <w:numPr>
                <w:ilvl w:val="3"/>
                <w:numId w:val="44"/>
              </w:numPr>
              <w:spacing w:after="0"/>
              <w:contextualSpacing/>
              <w:rPr>
                <w:rFonts w:ascii="Times" w:eastAsia="Batang" w:hAnsi="Times" w:cs="Times"/>
                <w:lang w:eastAsia="x-none"/>
              </w:rPr>
            </w:pPr>
            <w:r w:rsidRPr="00161400">
              <w:rPr>
                <w:rFonts w:ascii="Times" w:eastAsia="Batang" w:hAnsi="Times" w:cs="Times"/>
                <w:lang w:eastAsia="x-none"/>
              </w:rPr>
              <w:t xml:space="preserve">FFS: Pattern is based on periodicity, offset and </w:t>
            </w:r>
            <w:proofErr w:type="gramStart"/>
            <w:r w:rsidRPr="00161400">
              <w:rPr>
                <w:rFonts w:ascii="Times" w:eastAsia="Batang" w:hAnsi="Times" w:cs="Times"/>
                <w:lang w:eastAsia="x-none"/>
              </w:rPr>
              <w:t>duration;</w:t>
            </w:r>
            <w:proofErr w:type="gramEnd"/>
            <w:r w:rsidRPr="00161400">
              <w:rPr>
                <w:rFonts w:ascii="Times" w:eastAsia="Batang" w:hAnsi="Times" w:cs="Times"/>
                <w:lang w:eastAsia="x-none"/>
              </w:rPr>
              <w:t xml:space="preserve"> </w:t>
            </w:r>
          </w:p>
          <w:p w14:paraId="555EE7FB" w14:textId="77777777" w:rsidR="00161400" w:rsidRPr="00161400" w:rsidRDefault="00161400" w:rsidP="00161400">
            <w:pPr>
              <w:numPr>
                <w:ilvl w:val="3"/>
                <w:numId w:val="44"/>
              </w:numPr>
              <w:spacing w:after="0"/>
              <w:contextualSpacing/>
              <w:rPr>
                <w:rFonts w:ascii="Times" w:eastAsia="Batang" w:hAnsi="Times" w:cs="Times"/>
                <w:lang w:eastAsia="x-none"/>
              </w:rPr>
            </w:pPr>
            <w:r w:rsidRPr="00161400">
              <w:rPr>
                <w:rFonts w:ascii="Times" w:eastAsia="Batang" w:hAnsi="Times" w:cs="Times"/>
                <w:lang w:eastAsia="x-none"/>
              </w:rPr>
              <w:t xml:space="preserve">FFS: Pattern is based on a </w:t>
            </w:r>
            <w:proofErr w:type="gramStart"/>
            <w:r w:rsidRPr="00161400">
              <w:rPr>
                <w:rFonts w:ascii="Times" w:eastAsia="Batang" w:hAnsi="Times" w:cs="Times"/>
                <w:lang w:eastAsia="x-none"/>
              </w:rPr>
              <w:t>bitmap;</w:t>
            </w:r>
            <w:proofErr w:type="gramEnd"/>
          </w:p>
          <w:p w14:paraId="34F65B81" w14:textId="77777777" w:rsidR="00161400" w:rsidRPr="00161400" w:rsidRDefault="00161400" w:rsidP="00161400">
            <w:pPr>
              <w:numPr>
                <w:ilvl w:val="2"/>
                <w:numId w:val="44"/>
              </w:numPr>
              <w:spacing w:after="0"/>
              <w:contextualSpacing/>
              <w:rPr>
                <w:rFonts w:ascii="Times" w:eastAsia="Batang" w:hAnsi="Times" w:cs="Times"/>
                <w:lang w:eastAsia="x-none"/>
              </w:rPr>
            </w:pPr>
            <w:r w:rsidRPr="00161400">
              <w:rPr>
                <w:rFonts w:ascii="Times" w:eastAsia="Batang" w:hAnsi="Times" w:cs="Times"/>
                <w:lang w:eastAsia="x-none"/>
              </w:rPr>
              <w:t>FFS: whether a pattern is applied to all or subset of configured MG configurations/scheduling restrictions.</w:t>
            </w:r>
          </w:p>
          <w:p w14:paraId="343CB89A" w14:textId="77777777" w:rsidR="00161400" w:rsidRDefault="00161400" w:rsidP="006C689C">
            <w:pPr>
              <w:spacing w:after="0"/>
              <w:rPr>
                <w:rFonts w:ascii="Times" w:eastAsia="Batang" w:hAnsi="Times"/>
                <w:szCs w:val="24"/>
                <w:highlight w:val="green"/>
              </w:rPr>
            </w:pPr>
          </w:p>
          <w:p w14:paraId="5D65DC18" w14:textId="77777777" w:rsidR="00161400" w:rsidRPr="00161400" w:rsidRDefault="00161400" w:rsidP="00161400">
            <w:pPr>
              <w:spacing w:after="0"/>
              <w:rPr>
                <w:rFonts w:ascii="Times" w:eastAsia="Batang" w:hAnsi="Times" w:cs="Times"/>
                <w:b/>
                <w:bCs/>
                <w:szCs w:val="24"/>
                <w:highlight w:val="green"/>
                <w:lang w:val="en-GB" w:eastAsia="x-none"/>
              </w:rPr>
            </w:pPr>
            <w:r w:rsidRPr="00161400">
              <w:rPr>
                <w:rFonts w:ascii="Times" w:eastAsia="Batang" w:hAnsi="Times" w:cs="Times"/>
                <w:b/>
                <w:bCs/>
                <w:szCs w:val="24"/>
                <w:highlight w:val="green"/>
                <w:lang w:val="en-GB" w:eastAsia="x-none"/>
              </w:rPr>
              <w:t>Agreement</w:t>
            </w:r>
          </w:p>
          <w:p w14:paraId="27B97AE2" w14:textId="77777777" w:rsidR="00161400" w:rsidRPr="00161400" w:rsidRDefault="00161400" w:rsidP="00161400">
            <w:pPr>
              <w:spacing w:after="0"/>
              <w:rPr>
                <w:rFonts w:ascii="Times" w:eastAsia="Batang" w:hAnsi="Times"/>
                <w:szCs w:val="24"/>
              </w:rPr>
            </w:pPr>
            <w:r w:rsidRPr="00161400">
              <w:rPr>
                <w:rFonts w:ascii="Times" w:eastAsia="Batang" w:hAnsi="Times"/>
                <w:szCs w:val="24"/>
              </w:rPr>
              <w:t xml:space="preserve">If Alt. 1 from RAN1#117 agreement is supported, minimum time offset(s) X between indication to skip and skipped measurement occasion is up to RAN4 to discuss and decide on </w:t>
            </w:r>
            <w:proofErr w:type="gramStart"/>
            <w:r w:rsidRPr="00161400">
              <w:rPr>
                <w:rFonts w:ascii="Times" w:eastAsia="Batang" w:hAnsi="Times"/>
                <w:szCs w:val="24"/>
              </w:rPr>
              <w:t>particular value(s)</w:t>
            </w:r>
            <w:proofErr w:type="gramEnd"/>
            <w:r w:rsidRPr="00161400">
              <w:rPr>
                <w:rFonts w:ascii="Times" w:eastAsia="Batang" w:hAnsi="Times"/>
                <w:szCs w:val="24"/>
              </w:rPr>
              <w:t>.</w:t>
            </w:r>
          </w:p>
          <w:p w14:paraId="2AC87C19" w14:textId="77777777" w:rsidR="00FB1003" w:rsidRDefault="00FB1003" w:rsidP="006C689C">
            <w:pPr>
              <w:spacing w:after="0"/>
            </w:pPr>
          </w:p>
          <w:p w14:paraId="11C2DCFF" w14:textId="77777777" w:rsidR="00161400" w:rsidRPr="00161400" w:rsidRDefault="00161400" w:rsidP="00161400">
            <w:pPr>
              <w:spacing w:after="0"/>
              <w:rPr>
                <w:rFonts w:ascii="Times" w:eastAsia="Batang" w:hAnsi="Times"/>
                <w:b/>
                <w:bCs/>
                <w:lang w:val="en-GB"/>
              </w:rPr>
            </w:pPr>
            <w:r w:rsidRPr="00161400">
              <w:rPr>
                <w:rFonts w:ascii="Times" w:eastAsia="Batang" w:hAnsi="Times"/>
                <w:b/>
                <w:bCs/>
                <w:highlight w:val="darkYellow"/>
                <w:lang w:val="en-GB"/>
              </w:rPr>
              <w:t>Working Assumption</w:t>
            </w:r>
          </w:p>
          <w:p w14:paraId="7BA4D549" w14:textId="77777777" w:rsidR="00161400" w:rsidRPr="00161400" w:rsidRDefault="00161400" w:rsidP="00161400">
            <w:pPr>
              <w:spacing w:after="0"/>
              <w:rPr>
                <w:rFonts w:ascii="Times" w:eastAsia="Batang" w:hAnsi="Times"/>
              </w:rPr>
            </w:pPr>
            <w:r w:rsidRPr="00161400">
              <w:rPr>
                <w:rFonts w:ascii="Times" w:eastAsia="Batang" w:hAnsi="Times"/>
              </w:rPr>
              <w:t>For solutions based on triggering/enabling by network signaling to enable Tx/Rx in gaps/restrictions that are caused by RRM measurements select the following option:</w:t>
            </w:r>
          </w:p>
          <w:p w14:paraId="7D9749A0" w14:textId="77777777" w:rsidR="00161400" w:rsidRPr="00161400" w:rsidRDefault="00161400" w:rsidP="00161400">
            <w:pPr>
              <w:numPr>
                <w:ilvl w:val="0"/>
                <w:numId w:val="44"/>
              </w:numPr>
              <w:spacing w:after="0"/>
              <w:contextualSpacing/>
              <w:rPr>
                <w:rFonts w:ascii="Times" w:eastAsia="Batang" w:hAnsi="Times" w:cs="Times"/>
                <w:lang w:eastAsia="x-none"/>
              </w:rPr>
            </w:pPr>
            <w:r w:rsidRPr="00161400">
              <w:rPr>
                <w:rFonts w:ascii="Times" w:eastAsia="Batang" w:hAnsi="Times" w:cs="Times"/>
                <w:lang w:eastAsia="x-none"/>
              </w:rPr>
              <w:lastRenderedPageBreak/>
              <w:t xml:space="preserve">Alt. 1: Dynamic indication to enable Tx/Rx in particular gap/restriction that are caused by RRM measurements. </w:t>
            </w:r>
          </w:p>
          <w:p w14:paraId="2FF085EC" w14:textId="77777777" w:rsidR="00161400" w:rsidRPr="00161400" w:rsidRDefault="00161400" w:rsidP="00161400">
            <w:pPr>
              <w:numPr>
                <w:ilvl w:val="1"/>
                <w:numId w:val="44"/>
              </w:numPr>
              <w:spacing w:after="0"/>
              <w:contextualSpacing/>
              <w:rPr>
                <w:rFonts w:ascii="Times" w:eastAsia="Batang" w:hAnsi="Times" w:cs="Times"/>
                <w:lang w:eastAsia="x-none"/>
              </w:rPr>
            </w:pPr>
            <w:r w:rsidRPr="00161400">
              <w:rPr>
                <w:rFonts w:ascii="Times" w:eastAsia="Batang" w:hAnsi="Times" w:cs="Times"/>
                <w:b/>
                <w:bCs/>
                <w:lang w:eastAsia="x-none"/>
              </w:rPr>
              <w:t>Alt 1-1</w:t>
            </w:r>
            <w:r w:rsidRPr="00161400">
              <w:rPr>
                <w:rFonts w:ascii="Times" w:eastAsia="Batang" w:hAnsi="Times" w:cs="Times"/>
                <w:lang w:eastAsia="x-none"/>
              </w:rPr>
              <w:t>: Explicit indication by DCI to skip a particular gap/</w:t>
            </w:r>
            <w:proofErr w:type="gramStart"/>
            <w:r w:rsidRPr="00161400">
              <w:rPr>
                <w:rFonts w:ascii="Times" w:eastAsia="Batang" w:hAnsi="Times" w:cs="Times"/>
                <w:lang w:eastAsia="x-none"/>
              </w:rPr>
              <w:t>restriction;</w:t>
            </w:r>
            <w:proofErr w:type="gramEnd"/>
          </w:p>
          <w:p w14:paraId="394E7FE2" w14:textId="77777777" w:rsidR="00161400" w:rsidRPr="00161400" w:rsidRDefault="00161400" w:rsidP="00161400">
            <w:pPr>
              <w:numPr>
                <w:ilvl w:val="2"/>
                <w:numId w:val="44"/>
              </w:numPr>
              <w:spacing w:after="0"/>
              <w:contextualSpacing/>
              <w:rPr>
                <w:rFonts w:ascii="Times" w:eastAsia="Batang" w:hAnsi="Times" w:cs="Times"/>
                <w:lang w:eastAsia="x-none"/>
              </w:rPr>
            </w:pPr>
            <w:r w:rsidRPr="00161400">
              <w:rPr>
                <w:rFonts w:ascii="Times" w:eastAsia="Batang" w:hAnsi="Times" w:cs="Times"/>
                <w:lang w:eastAsia="x-none"/>
              </w:rPr>
              <w:t>Indication is included as part of scheduling DCI:</w:t>
            </w:r>
          </w:p>
          <w:p w14:paraId="138CD014" w14:textId="77777777" w:rsidR="00161400" w:rsidRPr="00161400" w:rsidRDefault="00161400" w:rsidP="00161400">
            <w:pPr>
              <w:numPr>
                <w:ilvl w:val="3"/>
                <w:numId w:val="44"/>
              </w:numPr>
              <w:spacing w:after="0"/>
              <w:contextualSpacing/>
              <w:rPr>
                <w:rFonts w:ascii="Times" w:eastAsia="Batang" w:hAnsi="Times" w:cs="Times"/>
                <w:lang w:eastAsia="x-none"/>
              </w:rPr>
            </w:pPr>
            <w:r w:rsidRPr="00161400">
              <w:rPr>
                <w:rFonts w:ascii="Times" w:eastAsia="Batang" w:hAnsi="Times" w:cs="Times"/>
                <w:lang w:eastAsia="x-none"/>
              </w:rPr>
              <w:t xml:space="preserve">Bit-field size is one </w:t>
            </w:r>
            <w:proofErr w:type="gramStart"/>
            <w:r w:rsidRPr="00161400">
              <w:rPr>
                <w:rFonts w:ascii="Times" w:eastAsia="Batang" w:hAnsi="Times" w:cs="Times"/>
                <w:lang w:eastAsia="x-none"/>
              </w:rPr>
              <w:t>bit;</w:t>
            </w:r>
            <w:proofErr w:type="gramEnd"/>
          </w:p>
          <w:p w14:paraId="1C1753FA" w14:textId="77777777" w:rsidR="00161400" w:rsidRPr="00161400" w:rsidRDefault="00161400" w:rsidP="00161400">
            <w:pPr>
              <w:numPr>
                <w:ilvl w:val="4"/>
                <w:numId w:val="44"/>
              </w:numPr>
              <w:spacing w:after="0"/>
              <w:rPr>
                <w:rFonts w:ascii="Times" w:eastAsia="Batang" w:hAnsi="Times"/>
                <w:lang w:eastAsia="x-none"/>
              </w:rPr>
            </w:pPr>
            <w:r w:rsidRPr="00161400">
              <w:rPr>
                <w:rFonts w:ascii="Times" w:eastAsia="Batang" w:hAnsi="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4906C03" w14:textId="012E6B0B" w:rsidR="00161400" w:rsidRPr="00161400" w:rsidRDefault="00161400" w:rsidP="006C689C">
            <w:pPr>
              <w:spacing w:after="0"/>
              <w:contextualSpacing/>
              <w:rPr>
                <w:rFonts w:ascii="Times" w:eastAsia="Batang" w:hAnsi="Times" w:cs="Times"/>
                <w:lang w:eastAsia="x-none"/>
              </w:rPr>
            </w:pPr>
            <w:r w:rsidRPr="00161400">
              <w:rPr>
                <w:rFonts w:ascii="Times" w:eastAsia="Batang" w:hAnsi="Times" w:cs="Times"/>
                <w:lang w:eastAsia="x-none"/>
              </w:rPr>
              <w:t xml:space="preserve">Send an LS to RAN4 to inform them of the above working assumption and ask them if there is any issue with it. </w:t>
            </w:r>
            <w:r w:rsidRPr="00161400">
              <w:rPr>
                <w:rFonts w:ascii="Times" w:eastAsia="Batang" w:hAnsi="Times" w:cs="Times"/>
                <w:highlight w:val="green"/>
                <w:lang w:eastAsia="x-none"/>
              </w:rPr>
              <w:t>Final LS in R1-2407561.</w:t>
            </w:r>
          </w:p>
          <w:p w14:paraId="303C5232" w14:textId="3A6FD074" w:rsidR="006C689C" w:rsidRPr="00FB1003" w:rsidRDefault="006C689C" w:rsidP="00161400">
            <w:pPr>
              <w:spacing w:after="0"/>
            </w:pPr>
          </w:p>
        </w:tc>
      </w:tr>
    </w:tbl>
    <w:p w14:paraId="63EAF2A1" w14:textId="4680FEB5" w:rsidR="001736BB"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BC2C3D">
        <w:rPr>
          <w:rFonts w:ascii="Times New Roman" w:hAnsi="Times New Roman"/>
          <w:b w:val="0"/>
          <w:bCs/>
          <w:sz w:val="20"/>
          <w:lang w:eastAsia="zh-TW"/>
        </w:rPr>
        <w:t xml:space="preserve">continue </w:t>
      </w:r>
      <w:r>
        <w:rPr>
          <w:rFonts w:ascii="Times New Roman" w:hAnsi="Times New Roman"/>
          <w:b w:val="0"/>
          <w:bCs/>
          <w:sz w:val="20"/>
          <w:lang w:eastAsia="zh-TW"/>
        </w:rPr>
        <w:t>discuss</w:t>
      </w:r>
      <w:r w:rsidR="00BC2C3D">
        <w:rPr>
          <w:rFonts w:ascii="Times New Roman" w:hAnsi="Times New Roman"/>
          <w:b w:val="0"/>
          <w:bCs/>
          <w:sz w:val="20"/>
          <w:lang w:eastAsia="zh-TW"/>
        </w:rPr>
        <w:t xml:space="preserve">ions on </w:t>
      </w:r>
      <w:r w:rsidR="00161400">
        <w:rPr>
          <w:rFonts w:ascii="Times New Roman" w:hAnsi="Times New Roman"/>
          <w:b w:val="0"/>
          <w:bCs/>
          <w:sz w:val="20"/>
          <w:lang w:eastAsia="zh-TW"/>
        </w:rPr>
        <w:t xml:space="preserve">the details of dynamic indication as well as other remaining aspects </w:t>
      </w:r>
      <w:r w:rsidRPr="00F25E46">
        <w:rPr>
          <w:rFonts w:ascii="Times New Roman" w:hAnsi="Times New Roman"/>
          <w:b w:val="0"/>
          <w:bCs/>
          <w:sz w:val="20"/>
          <w:lang w:eastAsia="zh-TW"/>
        </w:rPr>
        <w:t xml:space="preserve">to enable transmission/reception in gaps/restrictions caused by </w:t>
      </w:r>
      <w:r>
        <w:rPr>
          <w:rFonts w:ascii="Times New Roman" w:hAnsi="Times New Roman"/>
          <w:b w:val="0"/>
          <w:bCs/>
          <w:sz w:val="20"/>
          <w:lang w:eastAsia="zh-TW"/>
        </w:rPr>
        <w:t>inter-</w:t>
      </w:r>
      <w:r w:rsidR="00987A47">
        <w:rPr>
          <w:rFonts w:ascii="Times New Roman" w:hAnsi="Times New Roman"/>
          <w:b w:val="0"/>
          <w:bCs/>
          <w:sz w:val="20"/>
          <w:lang w:eastAsia="zh-TW"/>
        </w:rPr>
        <w:t>frequency</w:t>
      </w:r>
      <w:r>
        <w:rPr>
          <w:rFonts w:ascii="Times New Roman" w:hAnsi="Times New Roman"/>
          <w:b w:val="0"/>
          <w:bCs/>
          <w:sz w:val="20"/>
          <w:lang w:eastAsia="zh-TW"/>
        </w:rPr>
        <w:t xml:space="preserve"> and intra-frequency measurements.</w:t>
      </w:r>
      <w:r w:rsidR="00161400">
        <w:rPr>
          <w:rFonts w:ascii="Times New Roman" w:hAnsi="Times New Roman"/>
          <w:b w:val="0"/>
          <w:bCs/>
          <w:sz w:val="20"/>
          <w:lang w:eastAsia="zh-TW"/>
        </w:rPr>
        <w:t xml:space="preserve"> </w:t>
      </w:r>
    </w:p>
    <w:p w14:paraId="1E4A77AE" w14:textId="78823CD6" w:rsidR="00D4639A" w:rsidRDefault="00E21765" w:rsidP="002F5836">
      <w:pPr>
        <w:pStyle w:val="Heading1"/>
        <w:jc w:val="both"/>
        <w:rPr>
          <w:rFonts w:cs="Arial"/>
          <w:lang w:val="en-US" w:eastAsia="zh-TW"/>
        </w:rPr>
      </w:pPr>
      <w:r>
        <w:rPr>
          <w:rFonts w:cs="Arial"/>
          <w:lang w:val="en-US" w:eastAsia="zh-TW"/>
        </w:rPr>
        <w:t xml:space="preserve">Discussion on </w:t>
      </w:r>
      <w:r w:rsidR="00FF0BA0">
        <w:rPr>
          <w:rFonts w:cs="Arial"/>
          <w:lang w:val="en-US" w:eastAsia="zh-TW"/>
        </w:rPr>
        <w:t>relaxing scheduling restrictions</w:t>
      </w:r>
    </w:p>
    <w:p w14:paraId="2187192E" w14:textId="276C79D6" w:rsidR="00F47582" w:rsidRDefault="0085084B" w:rsidP="00F47582">
      <w:pPr>
        <w:pStyle w:val="Heading2"/>
        <w:numPr>
          <w:ilvl w:val="1"/>
          <w:numId w:val="33"/>
        </w:numPr>
      </w:pPr>
      <w:r>
        <w:t>T</w:t>
      </w:r>
      <w:r w:rsidR="00F47582">
        <w:t>ype</w:t>
      </w:r>
      <w:r>
        <w:t>s</w:t>
      </w:r>
      <w:r w:rsidR="00F47582">
        <w:t xml:space="preserve"> of </w:t>
      </w:r>
      <w:r w:rsidR="009B4211">
        <w:t>s</w:t>
      </w:r>
      <w:r w:rsidR="00F47582">
        <w:t xml:space="preserve">olutions </w:t>
      </w:r>
      <w:r>
        <w:t xml:space="preserve">based on UE </w:t>
      </w:r>
      <w:r w:rsidR="009B4211">
        <w:t>t</w:t>
      </w:r>
      <w:r>
        <w:t>riggering</w:t>
      </w:r>
    </w:p>
    <w:p w14:paraId="60514802" w14:textId="1D49BE95" w:rsidR="002526BC" w:rsidRDefault="002526BC" w:rsidP="0085084B">
      <w:pPr>
        <w:jc w:val="both"/>
        <w:rPr>
          <w:lang w:val="en-GB" w:eastAsia="zh-TW"/>
        </w:rPr>
      </w:pPr>
      <w:r>
        <w:rPr>
          <w:lang w:val="en-GB" w:eastAsia="zh-TW"/>
        </w:rPr>
        <w:t xml:space="preserve">Possible types of solutions were discussed in RAN1-116 and at least solutions based on triggering/enabling by network </w:t>
      </w:r>
      <w:r w:rsidR="000C6E84">
        <w:rPr>
          <w:lang w:val="en-GB" w:eastAsia="zh-TW"/>
        </w:rPr>
        <w:t>signalling</w:t>
      </w:r>
      <w:r w:rsidR="002369D6">
        <w:rPr>
          <w:lang w:val="en-GB" w:eastAsia="zh-TW"/>
        </w:rPr>
        <w:t xml:space="preserve"> (i.e., network-controlled solutions)</w:t>
      </w:r>
      <w:r>
        <w:rPr>
          <w:lang w:val="en-GB" w:eastAsia="zh-TW"/>
        </w:rPr>
        <w:t xml:space="preserve"> were agreed to </w:t>
      </w:r>
      <w:r w:rsidR="00770F9D">
        <w:rPr>
          <w:lang w:val="en-GB" w:eastAsia="zh-TW"/>
        </w:rPr>
        <w:t xml:space="preserve">be </w:t>
      </w:r>
      <w:r>
        <w:rPr>
          <w:lang w:val="en-GB" w:eastAsia="zh-TW"/>
        </w:rPr>
        <w:t>consider</w:t>
      </w:r>
      <w:r w:rsidR="00770F9D">
        <w:rPr>
          <w:lang w:val="en-GB" w:eastAsia="zh-TW"/>
        </w:rPr>
        <w:t>ed</w:t>
      </w:r>
      <w:r w:rsidR="0085084B">
        <w:rPr>
          <w:lang w:val="en-GB" w:eastAsia="zh-TW"/>
        </w:rPr>
        <w:t xml:space="preserve"> </w:t>
      </w:r>
      <w:r>
        <w:rPr>
          <w:lang w:val="en-GB" w:eastAsia="zh-TW"/>
        </w:rPr>
        <w:t xml:space="preserve">while other types of solutions are FFS. </w:t>
      </w:r>
    </w:p>
    <w:p w14:paraId="22E03B76" w14:textId="70B8F4F8" w:rsidR="0085084B" w:rsidRDefault="0085084B" w:rsidP="0085084B">
      <w:pPr>
        <w:jc w:val="both"/>
        <w:rPr>
          <w:lang w:val="en-GB" w:eastAsia="zh-TW"/>
        </w:rPr>
      </w:pPr>
      <w:r>
        <w:rPr>
          <w:lang w:val="en-GB" w:eastAsia="zh-TW"/>
        </w:rPr>
        <w:t xml:space="preserve">From the perspective of XR traffic arrival characteristics, network-controlled solutions can dynamically manage scheduling grants and therefore more equipped to determine when to skip a corresponding measurement occasion when a potential overlapping is foreseen between XR traffic arrival and a set of configured measurement occasions. In our understanding, solutions based on network triggering/enabling should be the baseline mechanism. </w:t>
      </w:r>
    </w:p>
    <w:p w14:paraId="04CEF802" w14:textId="24BDAAC6" w:rsidR="0085084B" w:rsidRDefault="0085084B" w:rsidP="0085084B">
      <w:pPr>
        <w:jc w:val="both"/>
        <w:rPr>
          <w:lang w:val="en-GB" w:eastAsia="zh-TW"/>
        </w:rPr>
      </w:pPr>
      <w:r>
        <w:rPr>
          <w:lang w:val="en-GB" w:eastAsia="zh-TW"/>
        </w:rPr>
        <w:t xml:space="preserve">However, XR traffic performance cannot always be prioritized over RRM measurements as the XR UE still needs to satisfy measurement requirements. Otherwise, XR performance could be impacted more drastically, e.g., if UE experiences a connection failure to serving cell due to mobility issues. From the perspective of fulfilling RRM measurement requirements, UE is typically more equipped to determine how often a measurement occasion can be skipped (or which of the measurement occasions can be skipped). </w:t>
      </w:r>
    </w:p>
    <w:p w14:paraId="16EAC123" w14:textId="613F9641" w:rsidR="008B753B" w:rsidRDefault="008B753B" w:rsidP="008B753B">
      <w:pPr>
        <w:jc w:val="both"/>
        <w:rPr>
          <w:i/>
          <w:iCs/>
          <w:lang w:val="en-GB" w:eastAsia="zh-TW"/>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793F1065" w14:textId="6643D60F" w:rsidR="00A94A55" w:rsidRDefault="008B753B" w:rsidP="008B753B">
      <w:pPr>
        <w:jc w:val="both"/>
        <w:rPr>
          <w:lang w:val="en-GB" w:eastAsia="zh-TW"/>
        </w:rPr>
      </w:pPr>
      <w:r>
        <w:rPr>
          <w:lang w:val="en-GB" w:eastAsia="zh-TW"/>
        </w:rPr>
        <w:t>As an example, UE may be configured with a mobility event (e.g., event-A2), where UE is expected to trigger a neighbour cell measurement report when the serving cell RS measurement is below a pre-defined threshold. UE does not need to take neighbour cell measurements unless such measurement report</w:t>
      </w:r>
      <w:r w:rsidR="00A94A55">
        <w:rPr>
          <w:lang w:val="en-GB" w:eastAsia="zh-TW"/>
        </w:rPr>
        <w:t>ing</w:t>
      </w:r>
      <w:r>
        <w:rPr>
          <w:lang w:val="en-GB" w:eastAsia="zh-TW"/>
        </w:rPr>
        <w:t xml:space="preserve"> is triggered by serving cell measurements. </w:t>
      </w:r>
      <w:r w:rsidR="00A94A55">
        <w:rPr>
          <w:lang w:val="en-GB" w:eastAsia="zh-TW"/>
        </w:rPr>
        <w:t xml:space="preserve">If UE could indicate to the network that it does not need to take neighbour cell measurements and therefore the following measurement occasion(s) shall be skipped, the network could utilize the overlapping t/f resources for XR packet scheduling. Network cannot deduce the availability (or, lack of availability) of these t/f resources by checking whether UE has sent the associated measurement report. Obviously, such measurement reports would be expected by the network </w:t>
      </w:r>
      <w:proofErr w:type="gramStart"/>
      <w:r w:rsidR="00A94A55">
        <w:rPr>
          <w:lang w:val="en-GB" w:eastAsia="zh-TW"/>
        </w:rPr>
        <w:t>at a later time</w:t>
      </w:r>
      <w:proofErr w:type="gramEnd"/>
      <w:r w:rsidR="00A94A55">
        <w:rPr>
          <w:lang w:val="en-GB" w:eastAsia="zh-TW"/>
        </w:rPr>
        <w:t xml:space="preserve"> after the measurement occasions. </w:t>
      </w:r>
    </w:p>
    <w:p w14:paraId="652F2492" w14:textId="1F6D1234" w:rsidR="00D51A1B" w:rsidRPr="009A30E0" w:rsidRDefault="00A94A55" w:rsidP="009A30E0">
      <w:pPr>
        <w:jc w:val="both"/>
        <w:rPr>
          <w:b/>
          <w:bCs/>
        </w:rPr>
      </w:pPr>
      <w:r w:rsidRPr="00A94A55">
        <w:rPr>
          <w:b/>
          <w:bCs/>
          <w:color w:val="000000"/>
        </w:rPr>
        <w:t xml:space="preserve">Proposal </w:t>
      </w:r>
      <w:r w:rsidR="00161400">
        <w:rPr>
          <w:b/>
          <w:bCs/>
          <w:color w:val="000000"/>
        </w:rPr>
        <w:t>1</w:t>
      </w:r>
      <w:r w:rsidRPr="00A94A55">
        <w:rPr>
          <w:b/>
          <w:bCs/>
          <w:color w:val="000000"/>
        </w:rPr>
        <w:t>:</w:t>
      </w:r>
      <w:r w:rsidR="00D51A1B" w:rsidRPr="00D51A1B">
        <w:rPr>
          <w:b/>
          <w:bCs/>
        </w:rPr>
        <w:t xml:space="preserve"> </w:t>
      </w:r>
      <w:r w:rsidRPr="00A94A55">
        <w:rPr>
          <w:b/>
          <w:bCs/>
        </w:rPr>
        <w:t>Consider UE-triggering based solutions for measurement occasion skipping</w:t>
      </w:r>
      <w:r w:rsidR="00D51A1B" w:rsidRPr="00D51A1B">
        <w:rPr>
          <w:b/>
          <w:bCs/>
        </w:rPr>
        <w:t xml:space="preserve">. </w:t>
      </w:r>
      <w:r w:rsidRPr="00A94A55">
        <w:rPr>
          <w:b/>
          <w:bCs/>
        </w:rPr>
        <w:t>At least</w:t>
      </w:r>
      <w:r w:rsidR="00D51A1B" w:rsidRPr="00D51A1B">
        <w:rPr>
          <w:b/>
          <w:bCs/>
        </w:rPr>
        <w:t xml:space="preserve">, </w:t>
      </w:r>
      <w:r w:rsidRPr="00A94A55">
        <w:rPr>
          <w:b/>
          <w:bCs/>
        </w:rPr>
        <w:t xml:space="preserve">UE triggering solutions should be considered based on measurement report triggering on the condition that serving cell measurements are below or </w:t>
      </w:r>
      <w:r w:rsidR="00D51A1B" w:rsidRPr="00D51A1B">
        <w:rPr>
          <w:b/>
          <w:bCs/>
        </w:rPr>
        <w:t xml:space="preserve">above </w:t>
      </w:r>
      <w:r w:rsidRPr="00A94A55">
        <w:rPr>
          <w:b/>
          <w:bCs/>
        </w:rPr>
        <w:t xml:space="preserve">a </w:t>
      </w:r>
      <w:r w:rsidR="00D51A1B" w:rsidRPr="00D51A1B">
        <w:rPr>
          <w:b/>
          <w:bCs/>
        </w:rPr>
        <w:t>threshold (e.g., event-A2)</w:t>
      </w:r>
      <w:r w:rsidRPr="00A94A55">
        <w:rPr>
          <w:b/>
          <w:bCs/>
        </w:rPr>
        <w:t>.</w:t>
      </w:r>
    </w:p>
    <w:p w14:paraId="3B750E99" w14:textId="153E18A9" w:rsidR="00D51A1B" w:rsidRDefault="00D51A1B" w:rsidP="00D51A1B">
      <w:pPr>
        <w:pStyle w:val="Heading2"/>
        <w:rPr>
          <w:lang w:eastAsia="zh-TW"/>
        </w:rPr>
      </w:pPr>
      <w:r>
        <w:t xml:space="preserve">UE </w:t>
      </w:r>
      <w:r w:rsidR="00D85871">
        <w:t xml:space="preserve">assistance information for </w:t>
      </w:r>
      <w:r>
        <w:t xml:space="preserve">network-controlled </w:t>
      </w:r>
      <w:r w:rsidR="00126B7E">
        <w:t>solutions</w:t>
      </w:r>
    </w:p>
    <w:p w14:paraId="5766C919" w14:textId="1D3DA1E5" w:rsidR="00126B7E" w:rsidRDefault="00126B7E" w:rsidP="008D7AE3">
      <w:pPr>
        <w:jc w:val="both"/>
        <w:rPr>
          <w:lang w:val="en-GB" w:eastAsia="zh-TW"/>
        </w:rPr>
      </w:pPr>
      <w:r>
        <w:rPr>
          <w:lang w:val="en-GB" w:eastAsia="zh-TW"/>
        </w:rPr>
        <w:t xml:space="preserve">Regarding the solutions triggered/enabled by network control, it may be useful to have some UE indication to assist the network to determine which RRM occasions can be skipped. As discussed in the previous section, UE needs to satisfy measurement requirements by taking measurements on </w:t>
      </w:r>
      <w:proofErr w:type="gramStart"/>
      <w:r>
        <w:rPr>
          <w:lang w:val="en-GB" w:eastAsia="zh-TW"/>
        </w:rPr>
        <w:t>sufficient number of</w:t>
      </w:r>
      <w:proofErr w:type="gramEnd"/>
      <w:r>
        <w:rPr>
          <w:lang w:val="en-GB" w:eastAsia="zh-TW"/>
        </w:rPr>
        <w:t xml:space="preserve"> occasions with good accuracy. As this cannot be estimated by the network, some guidance via UE indication can help gNB to signal the suitable measurement occasion(s) for skipping with smaller impact on RRM while improving XR capacity performance. </w:t>
      </w:r>
    </w:p>
    <w:p w14:paraId="683D82AE" w14:textId="06BDC41B" w:rsidR="000A1F12" w:rsidRDefault="00161354" w:rsidP="008D7AE3">
      <w:pPr>
        <w:jc w:val="both"/>
        <w:rPr>
          <w:lang w:val="en-GB" w:eastAsia="zh-TW"/>
        </w:rPr>
      </w:pPr>
      <w:r>
        <w:rPr>
          <w:lang w:val="en-GB" w:eastAsia="zh-TW"/>
        </w:rPr>
        <w:t>One example to realize this is by UE indication to the network to inform the (sub-)set of skippable measurement occasions. Such signalling could be conveyed semi-statically, e.g., MAC-CE signalling</w:t>
      </w:r>
      <w:r w:rsidR="00EB1AD7">
        <w:rPr>
          <w:lang w:val="en-GB" w:eastAsia="zh-TW"/>
        </w:rPr>
        <w:t xml:space="preserve"> or dynamically, e.g., UCI indication</w:t>
      </w:r>
      <w:r>
        <w:rPr>
          <w:lang w:val="en-GB" w:eastAsia="zh-TW"/>
        </w:rPr>
        <w:t>. Then, network can be informed which measurement occasions can be skipped for this UE</w:t>
      </w:r>
      <w:r w:rsidR="00535392">
        <w:rPr>
          <w:lang w:val="en-GB" w:eastAsia="zh-TW"/>
        </w:rPr>
        <w:t xml:space="preserve"> by indicating each measurement </w:t>
      </w:r>
      <w:r w:rsidR="00535392">
        <w:rPr>
          <w:lang w:val="en-GB" w:eastAsia="zh-TW"/>
        </w:rPr>
        <w:lastRenderedPageBreak/>
        <w:t xml:space="preserve">occasions as either “not skippable” or “skippable”. A </w:t>
      </w:r>
      <w:r>
        <w:rPr>
          <w:lang w:val="en-GB" w:eastAsia="zh-TW"/>
        </w:rPr>
        <w:t xml:space="preserve">later DCI signalling can instruct UE to skip one of the “skippable” measurement occasions. See Figure-2 below. Different alternative types of UE indication could also be considered. </w:t>
      </w:r>
    </w:p>
    <w:p w14:paraId="36EA52D3" w14:textId="77777777" w:rsidR="00161354" w:rsidRDefault="00161354" w:rsidP="008D7AE3">
      <w:pPr>
        <w:jc w:val="both"/>
        <w:rPr>
          <w:lang w:val="en-GB" w:eastAsia="zh-TW"/>
        </w:rPr>
      </w:pPr>
    </w:p>
    <w:p w14:paraId="58852C45" w14:textId="77777777" w:rsidR="00161354" w:rsidRDefault="000A1F12" w:rsidP="00161354">
      <w:pPr>
        <w:keepNext/>
        <w:jc w:val="center"/>
      </w:pPr>
      <w:r w:rsidRPr="000A1F12">
        <w:rPr>
          <w:noProof/>
          <w:lang w:eastAsia="zh-TW"/>
        </w:rPr>
        <w:drawing>
          <wp:inline distT="0" distB="0" distL="0" distR="0" wp14:anchorId="766AA589" wp14:editId="6C633348">
            <wp:extent cx="6193182" cy="1362075"/>
            <wp:effectExtent l="0" t="0" r="0" b="0"/>
            <wp:docPr id="252" name="Picture 251" descr="A white paper with black text and numbers&#10;&#10;Description automatically generated">
              <a:extLst xmlns:a="http://schemas.openxmlformats.org/drawingml/2006/main">
                <a:ext uri="{FF2B5EF4-FFF2-40B4-BE49-F238E27FC236}">
                  <a16:creationId xmlns:a16="http://schemas.microsoft.com/office/drawing/2014/main" id="{1027E77F-E0D6-DD4D-513E-A6191E836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Picture 251" descr="A white paper with black text and numbers&#10;&#10;Description automatically generated">
                      <a:extLst>
                        <a:ext uri="{FF2B5EF4-FFF2-40B4-BE49-F238E27FC236}">
                          <a16:creationId xmlns:a16="http://schemas.microsoft.com/office/drawing/2014/main" id="{1027E77F-E0D6-DD4D-513E-A6191E836252}"/>
                        </a:ext>
                      </a:extLst>
                    </pic:cNvPr>
                    <pic:cNvPicPr>
                      <a:picLocks noChangeAspect="1"/>
                    </pic:cNvPicPr>
                  </pic:nvPicPr>
                  <pic:blipFill>
                    <a:blip r:embed="rId13"/>
                    <a:stretch>
                      <a:fillRect/>
                    </a:stretch>
                  </pic:blipFill>
                  <pic:spPr>
                    <a:xfrm>
                      <a:off x="0" y="0"/>
                      <a:ext cx="6195675" cy="1362623"/>
                    </a:xfrm>
                    <a:prstGeom prst="rect">
                      <a:avLst/>
                    </a:prstGeom>
                  </pic:spPr>
                </pic:pic>
              </a:graphicData>
            </a:graphic>
          </wp:inline>
        </w:drawing>
      </w:r>
    </w:p>
    <w:p w14:paraId="7729C755" w14:textId="64567CC0" w:rsidR="000A1F12" w:rsidRDefault="00161354" w:rsidP="009A30E0">
      <w:pPr>
        <w:pStyle w:val="Caption"/>
        <w:jc w:val="center"/>
        <w:rPr>
          <w:lang w:val="en-GB" w:eastAsia="zh-TW"/>
        </w:rPr>
      </w:pPr>
      <w:r>
        <w:t xml:space="preserve">Figure </w:t>
      </w:r>
      <w:r>
        <w:fldChar w:fldCharType="begin"/>
      </w:r>
      <w:r>
        <w:instrText xml:space="preserve"> SEQ Figure \* ARABIC </w:instrText>
      </w:r>
      <w:r>
        <w:fldChar w:fldCharType="separate"/>
      </w:r>
      <w:r>
        <w:rPr>
          <w:noProof/>
        </w:rPr>
        <w:t>2</w:t>
      </w:r>
      <w:r>
        <w:fldChar w:fldCharType="end"/>
      </w:r>
      <w:r>
        <w:t xml:space="preserve"> An example UE indication to assist network-controlled triggering solutions.</w:t>
      </w:r>
    </w:p>
    <w:p w14:paraId="3466E762" w14:textId="5E7FE50C" w:rsidR="00161354" w:rsidRDefault="00992F40" w:rsidP="008D7AE3">
      <w:pPr>
        <w:jc w:val="both"/>
        <w:rPr>
          <w:lang w:val="en-GB" w:eastAsia="zh-TW"/>
        </w:rPr>
      </w:pPr>
      <w:r>
        <w:rPr>
          <w:lang w:val="en-GB" w:eastAsia="zh-TW"/>
        </w:rPr>
        <w:t xml:space="preserve">An LS was recently sent from RAN1 to RAN4 consulting their expertise on the potential benefits of UE assistance information. In our view, RAN1 should in the meanwhile focus on other aspects of the work while waiting for a response or progress from RAN4. </w:t>
      </w:r>
    </w:p>
    <w:p w14:paraId="01C3D3C8" w14:textId="2ACD4E05" w:rsidR="00992F40" w:rsidRDefault="00126B7E" w:rsidP="00126B7E">
      <w:pPr>
        <w:jc w:val="both"/>
        <w:rPr>
          <w:b/>
          <w:bCs/>
        </w:rPr>
      </w:pPr>
      <w:r>
        <w:rPr>
          <w:b/>
          <w:bCs/>
          <w:color w:val="000000"/>
        </w:rPr>
        <w:t xml:space="preserve">Proposal </w:t>
      </w:r>
      <w:r w:rsidR="00161400">
        <w:rPr>
          <w:b/>
          <w:bCs/>
          <w:color w:val="000000"/>
        </w:rPr>
        <w:t>2</w:t>
      </w:r>
      <w:r>
        <w:rPr>
          <w:b/>
          <w:bCs/>
          <w:color w:val="000000"/>
        </w:rPr>
        <w:t>:</w:t>
      </w:r>
      <w:r>
        <w:rPr>
          <w:b/>
          <w:bCs/>
        </w:rPr>
        <w:t xml:space="preserve"> </w:t>
      </w:r>
      <w:r w:rsidR="00992F40">
        <w:rPr>
          <w:b/>
          <w:bCs/>
        </w:rPr>
        <w:t>Wait for RAN4 progress and</w:t>
      </w:r>
      <w:r w:rsidR="00161400">
        <w:rPr>
          <w:b/>
          <w:bCs/>
        </w:rPr>
        <w:t xml:space="preserve"> </w:t>
      </w:r>
      <w:r w:rsidR="00992F40">
        <w:rPr>
          <w:b/>
          <w:bCs/>
        </w:rPr>
        <w:t>response before further discussing UE assistance information</w:t>
      </w:r>
      <w:r w:rsidR="00BA6DC1">
        <w:rPr>
          <w:b/>
          <w:bCs/>
        </w:rPr>
        <w:t>.</w:t>
      </w:r>
    </w:p>
    <w:p w14:paraId="40E1BD1D" w14:textId="6ECCFB8E" w:rsidR="00F47582" w:rsidRDefault="00F47582" w:rsidP="00F47582">
      <w:pPr>
        <w:pStyle w:val="Heading2"/>
        <w:numPr>
          <w:ilvl w:val="1"/>
          <w:numId w:val="33"/>
        </w:numPr>
      </w:pPr>
      <w:r>
        <w:t>Partial skipping of RRM measurement occasions</w:t>
      </w:r>
    </w:p>
    <w:p w14:paraId="15054D99" w14:textId="663072E3" w:rsidR="00FA65FF" w:rsidRDefault="007E129D" w:rsidP="00BD7105">
      <w:pPr>
        <w:jc w:val="both"/>
        <w:rPr>
          <w:lang w:val="en-GB" w:eastAsia="zh-TW"/>
        </w:rPr>
      </w:pPr>
      <w:r>
        <w:rPr>
          <w:lang w:val="en-GB" w:eastAsia="zh-TW"/>
        </w:rPr>
        <w:t xml:space="preserve">In RAN1-116, full skipping of measurement occasions was agreed as baseline. Whether partial skipping is also supported is to be determined. </w:t>
      </w:r>
    </w:p>
    <w:p w14:paraId="4F6E8AAE" w14:textId="5ECB1185" w:rsidR="00E26CBF" w:rsidRDefault="003526F7" w:rsidP="00BD7105">
      <w:pPr>
        <w:jc w:val="both"/>
        <w:rPr>
          <w:lang w:val="en-GB" w:eastAsia="zh-TW"/>
        </w:rPr>
      </w:pPr>
      <w:r>
        <w:rPr>
          <w:lang w:val="en-GB" w:eastAsia="zh-TW"/>
        </w:rPr>
        <w:t xml:space="preserve">One way to interpret partial skipping would be modifying measurement occasion length. For example, if a measurement gap configuration uses 5ms gap length, some signalling to modify the gap length property as 2.5ms could be considered partial skipping. One simple way to realize this today by the network signalling could be providing UE with a new measurement gap configuration by RRC. </w:t>
      </w:r>
      <w:r w:rsidR="00E26CBF">
        <w:rPr>
          <w:lang w:val="en-GB" w:eastAsia="zh-TW"/>
        </w:rPr>
        <w:t xml:space="preserve">Since XR traffic is typically periodic, some RRC or MAC-CE based enhancements could be considered to support different measurement occasion length for the same measurement gap configuration. For example, one could consider the time mask mechanism (discussed in the next section), as illustrated in Figure 3. In the illustrated example in Figure 3, the time mask pattern could potentially partially include/exclude an occasion of a measurement gap. If partial skipping is supported, UE would be expected to transmit/receive XR packet on one part of the gap occasion (i.e., the part included by the time mask), but not on the rest of this specific gap occasion (i.e., the part excluded by the time mask). </w:t>
      </w:r>
    </w:p>
    <w:p w14:paraId="01B082B2" w14:textId="48D55A85" w:rsidR="007E129D" w:rsidRDefault="003526F7" w:rsidP="00BD7105">
      <w:pPr>
        <w:jc w:val="both"/>
        <w:rPr>
          <w:lang w:val="en-GB" w:eastAsia="zh-TW"/>
        </w:rPr>
      </w:pPr>
      <w:r>
        <w:rPr>
          <w:lang w:val="en-GB" w:eastAsia="zh-TW"/>
        </w:rPr>
        <w:t xml:space="preserve">In a practical sense, a </w:t>
      </w:r>
      <w:r w:rsidR="00E26CBF">
        <w:rPr>
          <w:lang w:val="en-GB" w:eastAsia="zh-TW"/>
        </w:rPr>
        <w:t xml:space="preserve">more dynamic type of </w:t>
      </w:r>
      <w:r>
        <w:rPr>
          <w:lang w:val="en-GB" w:eastAsia="zh-TW"/>
        </w:rPr>
        <w:t xml:space="preserve">partial skipping mechanism could </w:t>
      </w:r>
      <w:r w:rsidR="00E26CBF">
        <w:rPr>
          <w:lang w:val="en-GB" w:eastAsia="zh-TW"/>
        </w:rPr>
        <w:t xml:space="preserve">also </w:t>
      </w:r>
      <w:r>
        <w:rPr>
          <w:lang w:val="en-GB" w:eastAsia="zh-TW"/>
        </w:rPr>
        <w:t xml:space="preserve">be considered for XR, e.g., via MAC-CE or DCI signalling, </w:t>
      </w:r>
      <w:r w:rsidR="00E26CBF">
        <w:rPr>
          <w:lang w:val="en-GB" w:eastAsia="zh-TW"/>
        </w:rPr>
        <w:t xml:space="preserve">with the motivation to support faster partial skipping indication due to </w:t>
      </w:r>
      <w:r>
        <w:rPr>
          <w:lang w:val="en-GB" w:eastAsia="zh-TW"/>
        </w:rPr>
        <w:t xml:space="preserve">traffic jitter. </w:t>
      </w:r>
      <w:r w:rsidR="00E26CBF">
        <w:rPr>
          <w:lang w:val="en-GB" w:eastAsia="zh-TW"/>
        </w:rPr>
        <w:t xml:space="preserve">In this case, the signalling design of the indication may need to be different from the full skipping case. For example, each bit of a bitmap field in DCI may be mapped to one measurement occasion for full skipping while each bit may have to be mapped to each </w:t>
      </w:r>
      <w:r w:rsidR="008059C2">
        <w:rPr>
          <w:lang w:val="en-GB" w:eastAsia="zh-TW"/>
        </w:rPr>
        <w:t xml:space="preserve">symbol or slot for partial skipping. Another relevant consideration with regards to the differences between full skipping and partial skipping is the possible implication on network and UE processing timeline. </w:t>
      </w:r>
    </w:p>
    <w:p w14:paraId="41E12732" w14:textId="33544A9D" w:rsidR="002526BC" w:rsidRPr="006619F4" w:rsidRDefault="00D62CF0" w:rsidP="00BD7105">
      <w:pPr>
        <w:jc w:val="both"/>
        <w:rPr>
          <w:lang w:val="en-GB" w:eastAsia="zh-TW"/>
        </w:rPr>
      </w:pPr>
      <w:r>
        <w:rPr>
          <w:lang w:val="en-GB" w:eastAsia="zh-TW"/>
        </w:rPr>
        <w:t xml:space="preserve">However, RAN4 work still needs to progress and conclude some important aspects of the baseline design of full skipping, such as necessary RRM requirements, minimum DCI processing time for MG skipping, etc. Therefore, due to such high RAN4 workload, partial skipping can be deprioritized for this feature. </w:t>
      </w:r>
      <w:r>
        <w:rPr>
          <w:color w:val="000000"/>
        </w:rPr>
        <w:t>W</w:t>
      </w:r>
      <w:r w:rsidR="002526BC">
        <w:rPr>
          <w:color w:val="000000"/>
        </w:rPr>
        <w:t xml:space="preserve">e propose </w:t>
      </w:r>
      <w:r>
        <w:rPr>
          <w:color w:val="000000"/>
        </w:rPr>
        <w:t>not to support partial skipping.</w:t>
      </w:r>
    </w:p>
    <w:p w14:paraId="411D9A11" w14:textId="7D296518" w:rsidR="003F2D46" w:rsidRPr="0057678F" w:rsidRDefault="002526BC" w:rsidP="00F47582">
      <w:pPr>
        <w:jc w:val="both"/>
        <w:rPr>
          <w:b/>
          <w:bCs/>
          <w:lang w:val="en-GB"/>
        </w:rPr>
      </w:pPr>
      <w:r>
        <w:rPr>
          <w:b/>
          <w:bCs/>
          <w:color w:val="000000"/>
        </w:rPr>
        <w:t xml:space="preserve">Proposal </w:t>
      </w:r>
      <w:r w:rsidR="00D62CF0">
        <w:rPr>
          <w:b/>
          <w:bCs/>
          <w:color w:val="000000"/>
        </w:rPr>
        <w:t>3</w:t>
      </w:r>
      <w:r>
        <w:rPr>
          <w:b/>
          <w:bCs/>
          <w:color w:val="000000"/>
        </w:rPr>
        <w:t xml:space="preserve">: </w:t>
      </w:r>
      <w:r w:rsidR="00DB1761">
        <w:rPr>
          <w:b/>
          <w:bCs/>
          <w:lang w:val="en-GB"/>
        </w:rPr>
        <w:t xml:space="preserve">Do not support </w:t>
      </w:r>
      <w:r w:rsidR="008059C2" w:rsidRPr="008059C2">
        <w:rPr>
          <w:b/>
          <w:bCs/>
          <w:lang w:val="en-GB"/>
        </w:rPr>
        <w:t>partial skipping</w:t>
      </w:r>
      <w:r w:rsidR="008059C2">
        <w:rPr>
          <w:b/>
          <w:bCs/>
          <w:lang w:val="en-GB"/>
        </w:rPr>
        <w:t xml:space="preserve">. </w:t>
      </w:r>
    </w:p>
    <w:p w14:paraId="4B14F16F" w14:textId="3197F24B" w:rsidR="00F47582" w:rsidRDefault="00F47582" w:rsidP="00F47582">
      <w:pPr>
        <w:pStyle w:val="Heading2"/>
        <w:numPr>
          <w:ilvl w:val="1"/>
          <w:numId w:val="33"/>
        </w:numPr>
      </w:pPr>
      <w:r>
        <w:t xml:space="preserve">Network-controlled </w:t>
      </w:r>
      <w:r w:rsidR="009B4211">
        <w:t>s</w:t>
      </w:r>
      <w:r>
        <w:t xml:space="preserve">olutions to </w:t>
      </w:r>
      <w:r w:rsidR="009B4211">
        <w:t>e</w:t>
      </w:r>
      <w:r>
        <w:t>nable Tx/Rx</w:t>
      </w:r>
    </w:p>
    <w:p w14:paraId="3814A170" w14:textId="3E61B988" w:rsidR="000676C6" w:rsidRPr="001F78D1" w:rsidRDefault="006619F4" w:rsidP="00687CE6">
      <w:pPr>
        <w:spacing w:after="0"/>
        <w:jc w:val="both"/>
        <w:rPr>
          <w:lang w:val="en-GB" w:eastAsia="zh-TW"/>
        </w:rPr>
      </w:pPr>
      <w:r>
        <w:rPr>
          <w:lang w:val="en-GB" w:eastAsia="zh-TW"/>
        </w:rPr>
        <w:t xml:space="preserve">In </w:t>
      </w:r>
      <w:r w:rsidR="00994CFB" w:rsidRPr="001F78D1">
        <w:rPr>
          <w:lang w:val="en-GB" w:eastAsia="zh-TW"/>
        </w:rPr>
        <w:t>RAN1-11</w:t>
      </w:r>
      <w:r>
        <w:rPr>
          <w:lang w:val="en-GB" w:eastAsia="zh-TW"/>
        </w:rPr>
        <w:t>8</w:t>
      </w:r>
      <w:r w:rsidR="00994CFB" w:rsidRPr="001F78D1">
        <w:rPr>
          <w:lang w:val="en-GB" w:eastAsia="zh-TW"/>
        </w:rPr>
        <w:t xml:space="preserve">, </w:t>
      </w:r>
      <w:r>
        <w:rPr>
          <w:lang w:val="en-GB" w:eastAsia="zh-TW"/>
        </w:rPr>
        <w:t>dynamic indication is agreed as working assumption. In this section, we discuss the details of DCI signalling.</w:t>
      </w:r>
      <w:r w:rsidR="001F78D1" w:rsidRPr="001F78D1">
        <w:rPr>
          <w:lang w:val="en-GB" w:eastAsia="zh-TW"/>
        </w:rPr>
        <w:t xml:space="preserve"> </w:t>
      </w:r>
    </w:p>
    <w:p w14:paraId="6E31A846" w14:textId="77777777" w:rsidR="00687CE6" w:rsidRPr="001F78D1" w:rsidRDefault="000676C6" w:rsidP="00687CE6">
      <w:pPr>
        <w:pStyle w:val="ListParagraph"/>
        <w:numPr>
          <w:ilvl w:val="0"/>
          <w:numId w:val="32"/>
        </w:numPr>
        <w:spacing w:after="0"/>
        <w:jc w:val="both"/>
        <w:rPr>
          <w:lang w:eastAsia="zh-TW"/>
        </w:rPr>
      </w:pPr>
      <w:r w:rsidRPr="001F78D1">
        <w:rPr>
          <w:lang w:eastAsia="zh-TW"/>
        </w:rPr>
        <w:t>Alt-1</w:t>
      </w:r>
      <w:r w:rsidR="00687CE6" w:rsidRPr="001F78D1">
        <w:rPr>
          <w:lang w:eastAsia="zh-TW"/>
        </w:rPr>
        <w:t>: D</w:t>
      </w:r>
      <w:r w:rsidRPr="001F78D1">
        <w:rPr>
          <w:lang w:eastAsia="zh-TW"/>
        </w:rPr>
        <w:t>ynamic</w:t>
      </w:r>
      <w:r w:rsidR="00687CE6" w:rsidRPr="001F78D1">
        <w:rPr>
          <w:lang w:eastAsia="zh-TW"/>
        </w:rPr>
        <w:t xml:space="preserve"> indication</w:t>
      </w:r>
    </w:p>
    <w:p w14:paraId="573775E1" w14:textId="66078011" w:rsidR="000676C6" w:rsidRPr="00CC5C9C" w:rsidRDefault="000676C6" w:rsidP="00687CE6">
      <w:pPr>
        <w:pStyle w:val="ListParagraph"/>
        <w:numPr>
          <w:ilvl w:val="0"/>
          <w:numId w:val="32"/>
        </w:numPr>
        <w:spacing w:after="0"/>
        <w:jc w:val="both"/>
        <w:rPr>
          <w:strike/>
          <w:lang w:eastAsia="zh-TW"/>
        </w:rPr>
      </w:pPr>
      <w:r w:rsidRPr="00CC5C9C">
        <w:rPr>
          <w:strike/>
          <w:lang w:eastAsia="zh-TW"/>
        </w:rPr>
        <w:t>Alt-2</w:t>
      </w:r>
      <w:r w:rsidR="00687CE6" w:rsidRPr="00CC5C9C">
        <w:rPr>
          <w:strike/>
          <w:lang w:eastAsia="zh-TW"/>
        </w:rPr>
        <w:t>: S</w:t>
      </w:r>
      <w:r w:rsidRPr="00CC5C9C">
        <w:rPr>
          <w:strike/>
          <w:lang w:eastAsia="zh-TW"/>
        </w:rPr>
        <w:t>emi-persistent</w:t>
      </w:r>
      <w:r w:rsidR="00687CE6" w:rsidRPr="00CC5C9C">
        <w:rPr>
          <w:strike/>
          <w:lang w:eastAsia="zh-TW"/>
        </w:rPr>
        <w:t xml:space="preserve"> </w:t>
      </w:r>
      <w:r w:rsidR="00091DF3" w:rsidRPr="00CC5C9C">
        <w:rPr>
          <w:strike/>
          <w:lang w:eastAsia="zh-TW"/>
        </w:rPr>
        <w:t>solution</w:t>
      </w:r>
    </w:p>
    <w:p w14:paraId="4EFB1BF2" w14:textId="4D5C893C" w:rsidR="001F78D1" w:rsidRPr="006619F4" w:rsidRDefault="00687CE6" w:rsidP="00FC4F33">
      <w:pPr>
        <w:pStyle w:val="ListParagraph"/>
        <w:numPr>
          <w:ilvl w:val="0"/>
          <w:numId w:val="32"/>
        </w:numPr>
        <w:jc w:val="both"/>
        <w:rPr>
          <w:strike/>
          <w:lang w:eastAsia="zh-TW"/>
        </w:rPr>
      </w:pPr>
      <w:r w:rsidRPr="006619F4">
        <w:rPr>
          <w:strike/>
          <w:lang w:eastAsia="zh-TW"/>
        </w:rPr>
        <w:t>Alt-3: Semi-</w:t>
      </w:r>
      <w:r w:rsidR="00091DF3" w:rsidRPr="006619F4">
        <w:rPr>
          <w:strike/>
          <w:lang w:eastAsia="zh-TW"/>
        </w:rPr>
        <w:t>static</w:t>
      </w:r>
      <w:r w:rsidRPr="006619F4">
        <w:rPr>
          <w:strike/>
          <w:lang w:eastAsia="zh-TW"/>
        </w:rPr>
        <w:t xml:space="preserve"> </w:t>
      </w:r>
      <w:r w:rsidR="00091DF3" w:rsidRPr="006619F4">
        <w:rPr>
          <w:strike/>
          <w:lang w:eastAsia="zh-TW"/>
        </w:rPr>
        <w:t>solution</w:t>
      </w:r>
    </w:p>
    <w:p w14:paraId="5096D0B4" w14:textId="6C0D4EEE" w:rsidR="0078105E" w:rsidRDefault="0078105E" w:rsidP="0078105E">
      <w:pPr>
        <w:pStyle w:val="Heading3"/>
        <w:numPr>
          <w:ilvl w:val="2"/>
          <w:numId w:val="33"/>
        </w:numPr>
        <w:rPr>
          <w:lang w:val="en-US"/>
        </w:rPr>
      </w:pPr>
      <w:r>
        <w:t>Dynamic indication</w:t>
      </w:r>
    </w:p>
    <w:p w14:paraId="572B1E92" w14:textId="0A18EB95" w:rsidR="00162C86" w:rsidRDefault="00162C86" w:rsidP="0052045D">
      <w:pPr>
        <w:jc w:val="both"/>
        <w:rPr>
          <w:lang w:val="en-GB" w:eastAsia="zh-TW"/>
        </w:rPr>
      </w:pPr>
      <w:r>
        <w:rPr>
          <w:lang w:val="en-GB" w:eastAsia="zh-TW"/>
        </w:rPr>
        <w:t>The following working assumption was agreed in RAN1-118 [</w:t>
      </w:r>
      <w:r w:rsidR="003B35C2">
        <w:rPr>
          <w:lang w:val="en-GB" w:eastAsia="zh-TW"/>
        </w:rPr>
        <w:t>2</w:t>
      </w:r>
      <w:r>
        <w:rPr>
          <w:lang w:val="en-GB" w:eastAsia="zh-TW"/>
        </w:rPr>
        <w:t>]</w:t>
      </w:r>
    </w:p>
    <w:tbl>
      <w:tblPr>
        <w:tblStyle w:val="TableGrid"/>
        <w:tblW w:w="0" w:type="auto"/>
        <w:tblLook w:val="04A0" w:firstRow="1" w:lastRow="0" w:firstColumn="1" w:lastColumn="0" w:noHBand="0" w:noVBand="1"/>
      </w:tblPr>
      <w:tblGrid>
        <w:gridCol w:w="9631"/>
      </w:tblGrid>
      <w:tr w:rsidR="003B35C2" w14:paraId="376BAD57" w14:textId="77777777" w:rsidTr="003B35C2">
        <w:tc>
          <w:tcPr>
            <w:tcW w:w="9631" w:type="dxa"/>
          </w:tcPr>
          <w:p w14:paraId="0256A6BE" w14:textId="77777777" w:rsidR="003B35C2" w:rsidRDefault="003B35C2" w:rsidP="003B35C2">
            <w:pPr>
              <w:spacing w:after="0"/>
              <w:rPr>
                <w:rFonts w:ascii="Times" w:eastAsia="Batang" w:hAnsi="Times"/>
                <w:b/>
                <w:bCs/>
                <w:lang w:val="en-GB"/>
              </w:rPr>
            </w:pPr>
            <w:r>
              <w:rPr>
                <w:rFonts w:ascii="Times" w:eastAsia="Batang" w:hAnsi="Times"/>
                <w:b/>
                <w:bCs/>
                <w:highlight w:val="darkYellow"/>
                <w:lang w:val="en-GB"/>
              </w:rPr>
              <w:lastRenderedPageBreak/>
              <w:t>Working Assumption</w:t>
            </w:r>
          </w:p>
          <w:p w14:paraId="5147898F" w14:textId="77777777" w:rsidR="003B35C2" w:rsidRDefault="003B35C2" w:rsidP="003B35C2">
            <w:pPr>
              <w:spacing w:after="0"/>
              <w:rPr>
                <w:rFonts w:ascii="Times" w:eastAsia="Batang" w:hAnsi="Times"/>
              </w:rPr>
            </w:pPr>
            <w:r>
              <w:rPr>
                <w:rFonts w:ascii="Times" w:eastAsia="Batang" w:hAnsi="Times"/>
              </w:rPr>
              <w:t>For solutions based on triggering/enabling by network signaling to enable Tx/Rx in gaps/restrictions that are caused by RRM measurements select the following option:</w:t>
            </w:r>
          </w:p>
          <w:p w14:paraId="4075182E" w14:textId="77777777" w:rsidR="003B35C2" w:rsidRDefault="003B35C2" w:rsidP="003B35C2">
            <w:pPr>
              <w:numPr>
                <w:ilvl w:val="0"/>
                <w:numId w:val="44"/>
              </w:numPr>
              <w:contextualSpacing/>
              <w:rPr>
                <w:rFonts w:ascii="Times" w:eastAsia="Batang" w:hAnsi="Times" w:cs="Times"/>
                <w:lang w:eastAsia="x-none"/>
              </w:rPr>
            </w:pPr>
            <w:r>
              <w:rPr>
                <w:rFonts w:ascii="Times" w:eastAsia="Batang" w:hAnsi="Times" w:cs="Times"/>
                <w:lang w:eastAsia="x-none"/>
              </w:rPr>
              <w:t xml:space="preserve">Alt. 1: Dynamic indication to enable Tx/Rx in particular gap/restriction that are caused by RRM measurements. </w:t>
            </w:r>
          </w:p>
          <w:p w14:paraId="672D7666" w14:textId="77777777" w:rsidR="003B35C2" w:rsidRDefault="003B35C2" w:rsidP="003B35C2">
            <w:pPr>
              <w:numPr>
                <w:ilvl w:val="1"/>
                <w:numId w:val="44"/>
              </w:numPr>
              <w:contextualSpacing/>
              <w:rPr>
                <w:rFonts w:ascii="Times" w:eastAsia="Batang" w:hAnsi="Times" w:cs="Times"/>
                <w:lang w:eastAsia="x-none"/>
              </w:rPr>
            </w:pPr>
            <w:r>
              <w:rPr>
                <w:rFonts w:ascii="Times" w:eastAsia="Batang" w:hAnsi="Times" w:cs="Times"/>
                <w:b/>
                <w:bCs/>
                <w:lang w:eastAsia="x-none"/>
              </w:rPr>
              <w:t>Alt 1-1</w:t>
            </w:r>
            <w:r>
              <w:rPr>
                <w:rFonts w:ascii="Times" w:eastAsia="Batang" w:hAnsi="Times" w:cs="Times"/>
                <w:lang w:eastAsia="x-none"/>
              </w:rPr>
              <w:t>: Explicit indication by DCI to skip a particular gap/</w:t>
            </w:r>
            <w:proofErr w:type="gramStart"/>
            <w:r>
              <w:rPr>
                <w:rFonts w:ascii="Times" w:eastAsia="Batang" w:hAnsi="Times" w:cs="Times"/>
                <w:lang w:eastAsia="x-none"/>
              </w:rPr>
              <w:t>restriction;</w:t>
            </w:r>
            <w:proofErr w:type="gramEnd"/>
          </w:p>
          <w:p w14:paraId="56241127" w14:textId="77777777" w:rsidR="003B35C2" w:rsidRDefault="003B35C2" w:rsidP="003B35C2">
            <w:pPr>
              <w:numPr>
                <w:ilvl w:val="2"/>
                <w:numId w:val="44"/>
              </w:numPr>
              <w:contextualSpacing/>
              <w:rPr>
                <w:rFonts w:ascii="Times" w:eastAsia="Batang" w:hAnsi="Times" w:cs="Times"/>
                <w:lang w:eastAsia="x-none"/>
              </w:rPr>
            </w:pPr>
            <w:r>
              <w:rPr>
                <w:rFonts w:ascii="Times" w:eastAsia="Batang" w:hAnsi="Times" w:cs="Times"/>
                <w:lang w:eastAsia="x-none"/>
              </w:rPr>
              <w:t>Indication is included as part of scheduling DCI:</w:t>
            </w:r>
          </w:p>
          <w:p w14:paraId="7D3E7FD7" w14:textId="77777777" w:rsidR="003B35C2" w:rsidRDefault="003B35C2" w:rsidP="003B35C2">
            <w:pPr>
              <w:numPr>
                <w:ilvl w:val="3"/>
                <w:numId w:val="44"/>
              </w:numPr>
              <w:contextualSpacing/>
              <w:rPr>
                <w:rFonts w:ascii="Times" w:eastAsia="Batang" w:hAnsi="Times" w:cs="Times"/>
                <w:lang w:eastAsia="x-none"/>
              </w:rPr>
            </w:pPr>
            <w:r>
              <w:rPr>
                <w:rFonts w:ascii="Times" w:eastAsia="Batang" w:hAnsi="Times" w:cs="Times"/>
                <w:lang w:eastAsia="x-none"/>
              </w:rPr>
              <w:t xml:space="preserve">Bit-field size is one </w:t>
            </w:r>
            <w:proofErr w:type="gramStart"/>
            <w:r>
              <w:rPr>
                <w:rFonts w:ascii="Times" w:eastAsia="Batang" w:hAnsi="Times" w:cs="Times"/>
                <w:lang w:eastAsia="x-none"/>
              </w:rPr>
              <w:t>bit;</w:t>
            </w:r>
            <w:proofErr w:type="gramEnd"/>
          </w:p>
          <w:p w14:paraId="330A910F" w14:textId="07630835" w:rsidR="003B35C2" w:rsidRPr="003B35C2" w:rsidRDefault="003B35C2" w:rsidP="003B35C2">
            <w:pPr>
              <w:numPr>
                <w:ilvl w:val="4"/>
                <w:numId w:val="44"/>
              </w:numPr>
              <w:contextualSpacing/>
              <w:rPr>
                <w:rFonts w:ascii="Times" w:eastAsia="Batang" w:hAnsi="Times" w:cs="Times"/>
                <w:lang w:eastAsia="x-none"/>
              </w:rPr>
            </w:pPr>
            <w:r w:rsidRPr="003B35C2">
              <w:rPr>
                <w:rFonts w:ascii="Times" w:eastAsia="Batang" w:hAnsi="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052B0341" w14:textId="77777777" w:rsidR="003B35C2" w:rsidRDefault="003B35C2" w:rsidP="0052045D">
      <w:pPr>
        <w:jc w:val="both"/>
        <w:rPr>
          <w:lang w:val="en-GB" w:eastAsia="zh-TW"/>
        </w:rPr>
      </w:pPr>
    </w:p>
    <w:p w14:paraId="6477A9B7" w14:textId="77777777" w:rsidR="00D1378E" w:rsidRDefault="00D1378E" w:rsidP="0052045D">
      <w:pPr>
        <w:jc w:val="both"/>
        <w:rPr>
          <w:lang w:val="en-GB" w:eastAsia="zh-TW"/>
        </w:rPr>
      </w:pPr>
      <w:r>
        <w:rPr>
          <w:lang w:val="en-GB" w:eastAsia="zh-TW"/>
        </w:rPr>
        <w:t>Since an explicit indication is agreed in the above working assumption, a new single-bit DCI field needs to be introduced for dynamic indication. In our view, there should be an RRC parameter to enable/disable the MG skipping. When enabled by RRC, this DCI field should be present. When disabled by RRC, the DCI field should not be present.</w:t>
      </w:r>
    </w:p>
    <w:p w14:paraId="0CE7F03D" w14:textId="7ECCB35E" w:rsidR="0078105E" w:rsidRDefault="00D1378E" w:rsidP="00D1378E">
      <w:pPr>
        <w:jc w:val="both"/>
        <w:rPr>
          <w:lang w:val="en-GB"/>
        </w:rPr>
      </w:pPr>
      <w:r w:rsidRPr="00D1378E">
        <w:rPr>
          <w:b/>
          <w:bCs/>
          <w:lang w:eastAsia="zh-TW"/>
        </w:rPr>
        <w:t xml:space="preserve">Proposal </w:t>
      </w:r>
      <w:r>
        <w:rPr>
          <w:b/>
          <w:bCs/>
          <w:lang w:eastAsia="zh-TW"/>
        </w:rPr>
        <w:t>4</w:t>
      </w:r>
      <w:r w:rsidRPr="00D1378E">
        <w:rPr>
          <w:b/>
          <w:bCs/>
          <w:lang w:eastAsia="zh-TW"/>
        </w:rPr>
        <w:t xml:space="preserve">: </w:t>
      </w:r>
      <w:r>
        <w:rPr>
          <w:b/>
          <w:bCs/>
          <w:lang w:eastAsia="zh-TW"/>
        </w:rPr>
        <w:t xml:space="preserve">Introduce a new single-bit DCI field. When MG skipping is enabled by RRC, the DCI field is present. When MG skipping is disabled by RRC, the DCI field is not present. </w:t>
      </w:r>
    </w:p>
    <w:p w14:paraId="6E754DC4" w14:textId="56ACB2F1" w:rsidR="00D1378E" w:rsidRDefault="00D1378E" w:rsidP="006214C7">
      <w:pPr>
        <w:jc w:val="both"/>
        <w:rPr>
          <w:lang w:val="en-GB"/>
        </w:rPr>
      </w:pPr>
      <w:r>
        <w:rPr>
          <w:lang w:val="en-GB"/>
        </w:rPr>
        <w:t xml:space="preserve">Another aspect is related to which DCI formats should support dynamic indication. In our view, both DL scheduling DCI and UL scheduling DCI can be supported. </w:t>
      </w:r>
    </w:p>
    <w:p w14:paraId="1E3A8C5A" w14:textId="7164F05E" w:rsidR="00D1378E" w:rsidRDefault="00D1378E" w:rsidP="006214C7">
      <w:pPr>
        <w:jc w:val="both"/>
        <w:rPr>
          <w:lang w:val="en-GB"/>
        </w:rPr>
      </w:pPr>
      <w:r w:rsidRPr="00D1378E">
        <w:rPr>
          <w:b/>
          <w:bCs/>
        </w:rPr>
        <w:t xml:space="preserve">Proposal </w:t>
      </w:r>
      <w:r>
        <w:rPr>
          <w:b/>
          <w:bCs/>
        </w:rPr>
        <w:t>5</w:t>
      </w:r>
      <w:r w:rsidRPr="00D1378E">
        <w:rPr>
          <w:b/>
          <w:bCs/>
        </w:rPr>
        <w:t xml:space="preserve">: </w:t>
      </w:r>
      <w:r>
        <w:rPr>
          <w:b/>
          <w:bCs/>
        </w:rPr>
        <w:t xml:space="preserve">Support both DL-scheduling DCI and UL-scheduling DCI. </w:t>
      </w:r>
    </w:p>
    <w:p w14:paraId="2097A39B" w14:textId="3DFF243A" w:rsidR="00D1378E" w:rsidRDefault="00D1378E" w:rsidP="006214C7">
      <w:pPr>
        <w:jc w:val="both"/>
        <w:rPr>
          <w:lang w:val="en-GB"/>
        </w:rPr>
      </w:pPr>
      <w:r>
        <w:rPr>
          <w:lang w:val="en-GB"/>
        </w:rPr>
        <w:t xml:space="preserve">We think that DCI formats 0_1/1_1 and 0_2/1_2 are sufficient. No need to support DCI format 0_3/1_3, due to larger payload size. </w:t>
      </w:r>
    </w:p>
    <w:p w14:paraId="17B11058" w14:textId="59D126C2" w:rsidR="00D1378E" w:rsidRDefault="00D1378E" w:rsidP="006214C7">
      <w:pPr>
        <w:jc w:val="both"/>
        <w:rPr>
          <w:b/>
          <w:bCs/>
        </w:rPr>
      </w:pPr>
      <w:r w:rsidRPr="00D1378E">
        <w:rPr>
          <w:b/>
          <w:bCs/>
        </w:rPr>
        <w:t xml:space="preserve">Proposal </w:t>
      </w:r>
      <w:r w:rsidR="003847F9">
        <w:rPr>
          <w:b/>
          <w:bCs/>
        </w:rPr>
        <w:t>6</w:t>
      </w:r>
      <w:r w:rsidRPr="00D1378E">
        <w:rPr>
          <w:b/>
          <w:bCs/>
        </w:rPr>
        <w:t xml:space="preserve">: Support </w:t>
      </w:r>
      <w:r>
        <w:rPr>
          <w:b/>
          <w:bCs/>
        </w:rPr>
        <w:t xml:space="preserve">DCI formats </w:t>
      </w:r>
      <w:r w:rsidRPr="00D1378E">
        <w:rPr>
          <w:b/>
          <w:bCs/>
          <w:lang w:val="en-GB"/>
        </w:rPr>
        <w:t>0_1/1_1 and 0_2/1_2</w:t>
      </w:r>
      <w:r w:rsidRPr="00D1378E">
        <w:rPr>
          <w:b/>
          <w:bCs/>
        </w:rPr>
        <w:t xml:space="preserve">. </w:t>
      </w:r>
      <w:r>
        <w:rPr>
          <w:b/>
          <w:bCs/>
        </w:rPr>
        <w:t>Do not support 0_3/1_3.</w:t>
      </w:r>
    </w:p>
    <w:p w14:paraId="528FE2AE" w14:textId="77777777" w:rsidR="002865C8" w:rsidRDefault="002865C8" w:rsidP="006214C7">
      <w:pPr>
        <w:jc w:val="both"/>
        <w:rPr>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19FCE812" w14:textId="77777777" w:rsidR="00454FB9" w:rsidRDefault="00454FB9" w:rsidP="00454FB9">
      <w:pPr>
        <w:jc w:val="both"/>
        <w:rPr>
          <w:i/>
          <w:iCs/>
          <w:lang w:val="en-GB"/>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65D68E83" w14:textId="679D1E9B"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57AB37E1" w14:textId="51C8E665" w:rsidR="008359E6" w:rsidRDefault="008359E6" w:rsidP="008359E6">
      <w:pPr>
        <w:jc w:val="both"/>
        <w:rPr>
          <w:b/>
          <w:bCs/>
        </w:rPr>
      </w:pPr>
      <w:r>
        <w:rPr>
          <w:b/>
          <w:bCs/>
          <w:color w:val="000000"/>
        </w:rPr>
        <w:t xml:space="preserve">Proposal </w:t>
      </w:r>
      <w:r w:rsidR="00161400">
        <w:rPr>
          <w:b/>
          <w:bCs/>
          <w:color w:val="000000"/>
        </w:rPr>
        <w:t>1</w:t>
      </w:r>
      <w:r>
        <w:rPr>
          <w:b/>
          <w:bCs/>
          <w:color w:val="000000"/>
        </w:rPr>
        <w:t>:</w:t>
      </w:r>
      <w:r>
        <w:rPr>
          <w:b/>
          <w:bC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2F8D7FB0" w14:textId="0238D6F1" w:rsidR="008359E6" w:rsidRPr="00992F40" w:rsidRDefault="00992F40" w:rsidP="008359E6">
      <w:pPr>
        <w:jc w:val="both"/>
        <w:rPr>
          <w:b/>
          <w:bCs/>
          <w:color w:val="000000"/>
        </w:rPr>
      </w:pPr>
      <w:r w:rsidRPr="00992F40">
        <w:rPr>
          <w:b/>
          <w:bCs/>
          <w:color w:val="000000"/>
        </w:rPr>
        <w:t xml:space="preserve">Proposal </w:t>
      </w:r>
      <w:r w:rsidR="00161400">
        <w:rPr>
          <w:b/>
          <w:bCs/>
          <w:color w:val="000000"/>
        </w:rPr>
        <w:t>2</w:t>
      </w:r>
      <w:r w:rsidRPr="00992F40">
        <w:rPr>
          <w:b/>
          <w:bCs/>
          <w:color w:val="000000"/>
        </w:rPr>
        <w:t>: Wait for RAN4 progress and response before further discussing UE assistance information</w:t>
      </w:r>
      <w:r w:rsidR="008359E6">
        <w:rPr>
          <w:b/>
          <w:bCs/>
        </w:rPr>
        <w:t>.</w:t>
      </w:r>
    </w:p>
    <w:p w14:paraId="5C9BC75D" w14:textId="093E0FE3" w:rsidR="008359E6" w:rsidRDefault="008359E6" w:rsidP="008359E6">
      <w:pPr>
        <w:jc w:val="both"/>
        <w:rPr>
          <w:b/>
          <w:bCs/>
          <w:lang w:val="en-GB"/>
        </w:rPr>
      </w:pPr>
      <w:r>
        <w:rPr>
          <w:b/>
          <w:bCs/>
          <w:color w:val="000000"/>
        </w:rPr>
        <w:t xml:space="preserve">Proposal </w:t>
      </w:r>
      <w:r w:rsidR="00D62CF0">
        <w:rPr>
          <w:b/>
          <w:bCs/>
          <w:color w:val="000000"/>
        </w:rPr>
        <w:t>3</w:t>
      </w:r>
      <w:r>
        <w:rPr>
          <w:b/>
          <w:bCs/>
          <w:color w:val="000000"/>
        </w:rPr>
        <w:t xml:space="preserve">: </w:t>
      </w:r>
      <w:r w:rsidR="00D62CF0" w:rsidRPr="00D62CF0">
        <w:rPr>
          <w:b/>
          <w:bCs/>
          <w:lang w:val="en-GB"/>
        </w:rPr>
        <w:t>Do not support partial skipping</w:t>
      </w:r>
      <w:r>
        <w:rPr>
          <w:b/>
          <w:bCs/>
          <w:lang w:val="en-GB"/>
        </w:rPr>
        <w:t xml:space="preserve">. </w:t>
      </w:r>
    </w:p>
    <w:p w14:paraId="6CCF0824" w14:textId="77777777" w:rsidR="003847F9" w:rsidRPr="003847F9" w:rsidRDefault="003847F9" w:rsidP="003847F9">
      <w:pPr>
        <w:jc w:val="both"/>
        <w:rPr>
          <w:b/>
          <w:bCs/>
          <w:lang w:val="en-GB"/>
        </w:rPr>
      </w:pPr>
      <w:r w:rsidRPr="003847F9">
        <w:rPr>
          <w:b/>
          <w:bCs/>
        </w:rPr>
        <w:t xml:space="preserve">Proposal 4: Introduce a new single-bit DCI field. When MG skipping is enabled by RRC, the DCI field is present. When MG skipping is disabled by RRC, the DCI field is not present. </w:t>
      </w:r>
    </w:p>
    <w:p w14:paraId="3D8EE6FD" w14:textId="77777777" w:rsidR="003847F9" w:rsidRPr="003847F9" w:rsidRDefault="003847F9" w:rsidP="003847F9">
      <w:pPr>
        <w:jc w:val="both"/>
        <w:rPr>
          <w:b/>
          <w:bCs/>
          <w:lang w:val="en-GB"/>
        </w:rPr>
      </w:pPr>
      <w:r w:rsidRPr="003847F9">
        <w:rPr>
          <w:b/>
          <w:bCs/>
        </w:rPr>
        <w:t xml:space="preserve">Proposal 5: Support both DL-scheduling DCI and UL-scheduling DCI. </w:t>
      </w:r>
    </w:p>
    <w:p w14:paraId="61831117" w14:textId="77777777" w:rsidR="003847F9" w:rsidRPr="003847F9" w:rsidRDefault="003847F9" w:rsidP="003847F9">
      <w:pPr>
        <w:jc w:val="both"/>
        <w:rPr>
          <w:b/>
          <w:bCs/>
          <w:lang w:val="en-GB"/>
        </w:rPr>
      </w:pPr>
      <w:r w:rsidRPr="003847F9">
        <w:rPr>
          <w:b/>
          <w:bCs/>
        </w:rPr>
        <w:t xml:space="preserve">Proposal 6: Support DCI formats </w:t>
      </w:r>
      <w:r w:rsidRPr="003847F9">
        <w:rPr>
          <w:b/>
          <w:bCs/>
          <w:lang w:val="en-GB"/>
        </w:rPr>
        <w:t>0_1/1_1 and 0_2/1_2</w:t>
      </w:r>
      <w:r w:rsidRPr="003847F9">
        <w:rPr>
          <w:b/>
          <w:bCs/>
        </w:rPr>
        <w:t>. Do not support 0_3/1_3.</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567933D1" w:rsidR="00804582" w:rsidRDefault="008D3D14" w:rsidP="00516400">
      <w:pPr>
        <w:pStyle w:val="ListParagraph"/>
        <w:numPr>
          <w:ilvl w:val="0"/>
          <w:numId w:val="2"/>
        </w:numPr>
      </w:pPr>
      <w:r w:rsidRPr="008D3D14">
        <w:t>RP-241771</w:t>
      </w:r>
      <w:r w:rsidR="00091007">
        <w:t xml:space="preserve">, </w:t>
      </w:r>
      <w:r w:rsidR="008C1ACD" w:rsidRPr="008C1ACD">
        <w:t>Revised WID: XR (eXtended Reality) for NR Phase 3</w:t>
      </w:r>
      <w:r w:rsidR="00AD6D7D" w:rsidRPr="00AD6D7D">
        <w:t xml:space="preserve">, </w:t>
      </w:r>
      <w:r w:rsidR="008C1ACD" w:rsidRPr="008C1ACD">
        <w:t>Nokia, Qualcomm (Rapporteurs)</w:t>
      </w:r>
      <w:r w:rsidR="00AD6D7D" w:rsidRPr="00AD6D7D">
        <w:t>, RAN#1</w:t>
      </w:r>
      <w:r w:rsidR="00A95D16">
        <w:t>0</w:t>
      </w:r>
      <w:r>
        <w:t>5</w:t>
      </w:r>
      <w:r w:rsidR="00AD6D7D" w:rsidRPr="00AD6D7D">
        <w:t xml:space="preserve">, </w:t>
      </w:r>
      <w:r>
        <w:t>Melbourne</w:t>
      </w:r>
      <w:r w:rsidR="00AD6D7D" w:rsidRPr="00AD6D7D">
        <w:t xml:space="preserve">, </w:t>
      </w:r>
      <w:r>
        <w:t xml:space="preserve">September </w:t>
      </w:r>
      <w:r w:rsidR="00AD6D7D" w:rsidRPr="00AD6D7D">
        <w:t>202</w:t>
      </w:r>
      <w:r w:rsidR="00CA4F94">
        <w:t>4</w:t>
      </w:r>
      <w:r w:rsidR="008C1ACD">
        <w:t>.</w:t>
      </w:r>
    </w:p>
    <w:p w14:paraId="693D0B19" w14:textId="529C587C" w:rsidR="00995173" w:rsidRPr="00572B09" w:rsidRDefault="00995173" w:rsidP="00516400">
      <w:pPr>
        <w:pStyle w:val="ListParagraph"/>
        <w:numPr>
          <w:ilvl w:val="0"/>
          <w:numId w:val="2"/>
        </w:numPr>
      </w:pPr>
      <w:r>
        <w:t>Chairman’s notes, RAN1-11</w:t>
      </w:r>
      <w:r w:rsidR="00162C86">
        <w:t>8</w:t>
      </w:r>
      <w:r>
        <w:t xml:space="preserve">, </w:t>
      </w:r>
      <w:r w:rsidR="00162C86">
        <w:t>Maastricht</w:t>
      </w:r>
      <w:r>
        <w:t xml:space="preserve">, </w:t>
      </w:r>
      <w:r w:rsidR="00162C86">
        <w:t>Netherlands</w:t>
      </w:r>
      <w:r w:rsidR="0039025D">
        <w:t xml:space="preserve">, </w:t>
      </w:r>
      <w:r w:rsidR="00162C86">
        <w:t xml:space="preserve">August </w:t>
      </w:r>
      <w:r>
        <w:t xml:space="preserve">2024. </w:t>
      </w:r>
    </w:p>
    <w:sectPr w:rsidR="00995173"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167C6" w14:textId="77777777" w:rsidR="001D38FD" w:rsidRDefault="001D38FD">
      <w:r>
        <w:separator/>
      </w:r>
    </w:p>
  </w:endnote>
  <w:endnote w:type="continuationSeparator" w:id="0">
    <w:p w14:paraId="4C80E792" w14:textId="77777777" w:rsidR="001D38FD" w:rsidRDefault="001D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B656E" w14:textId="77777777" w:rsidR="001D38FD" w:rsidRDefault="001D38FD">
      <w:r>
        <w:separator/>
      </w:r>
    </w:p>
  </w:footnote>
  <w:footnote w:type="continuationSeparator" w:id="0">
    <w:p w14:paraId="3B39FFD5" w14:textId="77777777" w:rsidR="001D38FD" w:rsidRDefault="001D3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2"/>
  </w:num>
  <w:num w:numId="2" w16cid:durableId="770783937">
    <w:abstractNumId w:val="8"/>
  </w:num>
  <w:num w:numId="3" w16cid:durableId="1241284276">
    <w:abstractNumId w:val="29"/>
  </w:num>
  <w:num w:numId="4" w16cid:durableId="1961178633">
    <w:abstractNumId w:val="18"/>
  </w:num>
  <w:num w:numId="5" w16cid:durableId="1636370996">
    <w:abstractNumId w:val="28"/>
  </w:num>
  <w:num w:numId="6" w16cid:durableId="791367854">
    <w:abstractNumId w:val="12"/>
  </w:num>
  <w:num w:numId="7" w16cid:durableId="1142229618">
    <w:abstractNumId w:val="3"/>
  </w:num>
  <w:num w:numId="8" w16cid:durableId="1667316291">
    <w:abstractNumId w:val="24"/>
  </w:num>
  <w:num w:numId="9" w16cid:durableId="8025748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1"/>
  </w:num>
  <w:num w:numId="11" w16cid:durableId="1185628874">
    <w:abstractNumId w:val="30"/>
  </w:num>
  <w:num w:numId="12" w16cid:durableId="417531044">
    <w:abstractNumId w:val="31"/>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5"/>
  </w:num>
  <w:num w:numId="19" w16cid:durableId="2023587221">
    <w:abstractNumId w:val="17"/>
  </w:num>
  <w:num w:numId="20" w16cid:durableId="148717155">
    <w:abstractNumId w:val="14"/>
  </w:num>
  <w:num w:numId="21" w16cid:durableId="1143082241">
    <w:abstractNumId w:val="26"/>
  </w:num>
  <w:num w:numId="22" w16cid:durableId="1684281252">
    <w:abstractNumId w:val="11"/>
  </w:num>
  <w:num w:numId="23" w16cid:durableId="1722442380">
    <w:abstractNumId w:val="10"/>
  </w:num>
  <w:num w:numId="24" w16cid:durableId="1581479791">
    <w:abstractNumId w:val="19"/>
  </w:num>
  <w:num w:numId="25" w16cid:durableId="673259852">
    <w:abstractNumId w:val="13"/>
  </w:num>
  <w:num w:numId="26" w16cid:durableId="815995063">
    <w:abstractNumId w:val="15"/>
  </w:num>
  <w:num w:numId="27" w16cid:durableId="221412238">
    <w:abstractNumId w:val="20"/>
  </w:num>
  <w:num w:numId="28" w16cid:durableId="2099907291">
    <w:abstractNumId w:val="1"/>
  </w:num>
  <w:num w:numId="29" w16cid:durableId="227301237">
    <w:abstractNumId w:val="2"/>
  </w:num>
  <w:num w:numId="30" w16cid:durableId="501704155">
    <w:abstractNumId w:val="25"/>
  </w:num>
  <w:num w:numId="31" w16cid:durableId="1961301514">
    <w:abstractNumId w:val="16"/>
  </w:num>
  <w:num w:numId="32" w16cid:durableId="98718664">
    <w:abstractNumId w:val="23"/>
  </w:num>
  <w:num w:numId="33" w16cid:durableId="19833825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3"/>
  </w:num>
  <w:num w:numId="38" w16cid:durableId="1728189876">
    <w:abstractNumId w:val="23"/>
  </w:num>
  <w:num w:numId="39" w16cid:durableId="1789006557">
    <w:abstractNumId w:val="32"/>
  </w:num>
  <w:num w:numId="40" w16cid:durableId="513308607">
    <w:abstractNumId w:val="7"/>
  </w:num>
  <w:num w:numId="41" w16cid:durableId="2067294524">
    <w:abstractNumId w:val="23"/>
  </w:num>
  <w:num w:numId="42" w16cid:durableId="1163424300">
    <w:abstractNumId w:val="32"/>
  </w:num>
  <w:num w:numId="43" w16cid:durableId="618875977">
    <w:abstractNumId w:val="9"/>
  </w:num>
  <w:num w:numId="44" w16cid:durableId="122633609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2CC3"/>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E4E"/>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6EF2"/>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400"/>
    <w:rsid w:val="001618B3"/>
    <w:rsid w:val="00162C86"/>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5C"/>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38FD"/>
    <w:rsid w:val="001D4090"/>
    <w:rsid w:val="001D4665"/>
    <w:rsid w:val="001D50EA"/>
    <w:rsid w:val="001D5766"/>
    <w:rsid w:val="001D66B5"/>
    <w:rsid w:val="001D6C86"/>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5C8"/>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160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7F9"/>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5C2"/>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51C"/>
    <w:rsid w:val="003F2A81"/>
    <w:rsid w:val="003F2D46"/>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8E7"/>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1EB"/>
    <w:rsid w:val="0042783D"/>
    <w:rsid w:val="00427DBF"/>
    <w:rsid w:val="00427DF1"/>
    <w:rsid w:val="00430227"/>
    <w:rsid w:val="0043046A"/>
    <w:rsid w:val="00431545"/>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362"/>
    <w:rsid w:val="004A740F"/>
    <w:rsid w:val="004A7480"/>
    <w:rsid w:val="004A75F1"/>
    <w:rsid w:val="004A7BEE"/>
    <w:rsid w:val="004A7E03"/>
    <w:rsid w:val="004B06A4"/>
    <w:rsid w:val="004B08A0"/>
    <w:rsid w:val="004B0B09"/>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612"/>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51A"/>
    <w:rsid w:val="004D578D"/>
    <w:rsid w:val="004D59AB"/>
    <w:rsid w:val="004D5EC4"/>
    <w:rsid w:val="004D61A9"/>
    <w:rsid w:val="004D620F"/>
    <w:rsid w:val="004D658B"/>
    <w:rsid w:val="004D69A7"/>
    <w:rsid w:val="004D74E2"/>
    <w:rsid w:val="004D78CF"/>
    <w:rsid w:val="004D7D97"/>
    <w:rsid w:val="004E01EC"/>
    <w:rsid w:val="004E027A"/>
    <w:rsid w:val="004E040B"/>
    <w:rsid w:val="004E0560"/>
    <w:rsid w:val="004E09D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EB8"/>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3DE"/>
    <w:rsid w:val="0052045D"/>
    <w:rsid w:val="00520746"/>
    <w:rsid w:val="0052087C"/>
    <w:rsid w:val="005209CF"/>
    <w:rsid w:val="00521600"/>
    <w:rsid w:val="0052180F"/>
    <w:rsid w:val="00521BFC"/>
    <w:rsid w:val="00522054"/>
    <w:rsid w:val="00522553"/>
    <w:rsid w:val="00522A9C"/>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392"/>
    <w:rsid w:val="005358E1"/>
    <w:rsid w:val="005359E5"/>
    <w:rsid w:val="00535F75"/>
    <w:rsid w:val="00536344"/>
    <w:rsid w:val="005366BC"/>
    <w:rsid w:val="00536AB5"/>
    <w:rsid w:val="0053719B"/>
    <w:rsid w:val="0053741D"/>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2E95"/>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338"/>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2DE5"/>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4C7"/>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71"/>
    <w:rsid w:val="006438C5"/>
    <w:rsid w:val="00643B46"/>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1F"/>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9F4"/>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F4F"/>
    <w:rsid w:val="006A114C"/>
    <w:rsid w:val="006A11BB"/>
    <w:rsid w:val="006A1F07"/>
    <w:rsid w:val="006A1F1E"/>
    <w:rsid w:val="006A3554"/>
    <w:rsid w:val="006A3701"/>
    <w:rsid w:val="006A39A4"/>
    <w:rsid w:val="006A3C2D"/>
    <w:rsid w:val="006A4064"/>
    <w:rsid w:val="006A488F"/>
    <w:rsid w:val="006A540E"/>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89C"/>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70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46EB"/>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A5"/>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46F"/>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7E1"/>
    <w:rsid w:val="007E3972"/>
    <w:rsid w:val="007E3A5B"/>
    <w:rsid w:val="007E3D61"/>
    <w:rsid w:val="007E4763"/>
    <w:rsid w:val="007E4AA1"/>
    <w:rsid w:val="007E626C"/>
    <w:rsid w:val="007E6DE2"/>
    <w:rsid w:val="007E6EE0"/>
    <w:rsid w:val="007E73F7"/>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6D81"/>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1E7"/>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DEE"/>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53B"/>
    <w:rsid w:val="008B7CE0"/>
    <w:rsid w:val="008B7DC3"/>
    <w:rsid w:val="008B7EB4"/>
    <w:rsid w:val="008B7EF1"/>
    <w:rsid w:val="008B7F1C"/>
    <w:rsid w:val="008C0413"/>
    <w:rsid w:val="008C09AD"/>
    <w:rsid w:val="008C1119"/>
    <w:rsid w:val="008C1244"/>
    <w:rsid w:val="008C163F"/>
    <w:rsid w:val="008C179B"/>
    <w:rsid w:val="008C1ACD"/>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14"/>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1C8"/>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87A47"/>
    <w:rsid w:val="009904B4"/>
    <w:rsid w:val="009909E4"/>
    <w:rsid w:val="00990DDF"/>
    <w:rsid w:val="009912E9"/>
    <w:rsid w:val="00991A6E"/>
    <w:rsid w:val="00991FAF"/>
    <w:rsid w:val="009923B8"/>
    <w:rsid w:val="009926E9"/>
    <w:rsid w:val="00992C18"/>
    <w:rsid w:val="00992DF8"/>
    <w:rsid w:val="00992E52"/>
    <w:rsid w:val="00992E56"/>
    <w:rsid w:val="00992F40"/>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7"/>
    <w:rsid w:val="009C3719"/>
    <w:rsid w:val="009C4A83"/>
    <w:rsid w:val="009C4B5E"/>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C98"/>
    <w:rsid w:val="009E3FE4"/>
    <w:rsid w:val="009E4046"/>
    <w:rsid w:val="009E449B"/>
    <w:rsid w:val="009E4AD4"/>
    <w:rsid w:val="009E4CB5"/>
    <w:rsid w:val="009E4F33"/>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E51"/>
    <w:rsid w:val="00A15F00"/>
    <w:rsid w:val="00A165B1"/>
    <w:rsid w:val="00A16F53"/>
    <w:rsid w:val="00A17708"/>
    <w:rsid w:val="00A177E3"/>
    <w:rsid w:val="00A179A8"/>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0ECE"/>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57D"/>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6F90"/>
    <w:rsid w:val="00AE7881"/>
    <w:rsid w:val="00AE78E1"/>
    <w:rsid w:val="00AE79A4"/>
    <w:rsid w:val="00AE7EA8"/>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2E8E"/>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70B"/>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220"/>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5A99"/>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4A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5C9C"/>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92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78E"/>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24C"/>
    <w:rsid w:val="00D525C0"/>
    <w:rsid w:val="00D52A8E"/>
    <w:rsid w:val="00D533BF"/>
    <w:rsid w:val="00D533C1"/>
    <w:rsid w:val="00D536E0"/>
    <w:rsid w:val="00D5406C"/>
    <w:rsid w:val="00D545EF"/>
    <w:rsid w:val="00D55449"/>
    <w:rsid w:val="00D55E22"/>
    <w:rsid w:val="00D56192"/>
    <w:rsid w:val="00D56306"/>
    <w:rsid w:val="00D563E7"/>
    <w:rsid w:val="00D56A40"/>
    <w:rsid w:val="00D57124"/>
    <w:rsid w:val="00D572D5"/>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CF0"/>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761"/>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83E"/>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2C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AD7"/>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333"/>
    <w:rsid w:val="00F86FAE"/>
    <w:rsid w:val="00F87062"/>
    <w:rsid w:val="00F87C10"/>
    <w:rsid w:val="00F87E8C"/>
    <w:rsid w:val="00F902C3"/>
    <w:rsid w:val="00F9042D"/>
    <w:rsid w:val="00F9047B"/>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B"/>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720" w:hanging="720"/>
      <w:outlineLvl w:val="3"/>
    </w:pPr>
    <w:rPr>
      <w:sz w:val="24"/>
    </w:rPr>
  </w:style>
  <w:style w:type="paragraph" w:styleId="Heading5">
    <w:name w:val="heading 5"/>
    <w:basedOn w:val="Heading4"/>
    <w:next w:val="Normal"/>
    <w:qFormat/>
    <w:rsid w:val="00252EB7"/>
    <w:pPr>
      <w:numPr>
        <w:ilvl w:val="4"/>
      </w:numPr>
      <w:tabs>
        <w:tab w:val="clear" w:pos="2268"/>
        <w:tab w:val="num" w:pos="360"/>
      </w:tabs>
      <w:ind w:left="720" w:hanging="720"/>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45446753">
      <w:bodyDiv w:val="1"/>
      <w:marLeft w:val="0"/>
      <w:marRight w:val="0"/>
      <w:marTop w:val="0"/>
      <w:marBottom w:val="0"/>
      <w:divBdr>
        <w:top w:val="none" w:sz="0" w:space="0" w:color="auto"/>
        <w:left w:val="none" w:sz="0" w:space="0" w:color="auto"/>
        <w:bottom w:val="none" w:sz="0" w:space="0" w:color="auto"/>
        <w:right w:val="none" w:sz="0" w:space="0" w:color="auto"/>
      </w:divBdr>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5931746">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866891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72109486">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337337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0545037">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574050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232829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6649372">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469502">
      <w:bodyDiv w:val="1"/>
      <w:marLeft w:val="0"/>
      <w:marRight w:val="0"/>
      <w:marTop w:val="0"/>
      <w:marBottom w:val="0"/>
      <w:divBdr>
        <w:top w:val="none" w:sz="0" w:space="0" w:color="auto"/>
        <w:left w:val="none" w:sz="0" w:space="0" w:color="auto"/>
        <w:bottom w:val="none" w:sz="0" w:space="0" w:color="auto"/>
        <w:right w:val="none" w:sz="0" w:space="0" w:color="auto"/>
      </w:divBdr>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6349473">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2653544">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37890796">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33517901">
      <w:bodyDiv w:val="1"/>
      <w:marLeft w:val="0"/>
      <w:marRight w:val="0"/>
      <w:marTop w:val="0"/>
      <w:marBottom w:val="0"/>
      <w:divBdr>
        <w:top w:val="none" w:sz="0" w:space="0" w:color="auto"/>
        <w:left w:val="none" w:sz="0" w:space="0" w:color="auto"/>
        <w:bottom w:val="none" w:sz="0" w:space="0" w:color="auto"/>
        <w:right w:val="none" w:sz="0" w:space="0" w:color="auto"/>
      </w:divBdr>
    </w:div>
    <w:div w:id="946347362">
      <w:bodyDiv w:val="1"/>
      <w:marLeft w:val="0"/>
      <w:marRight w:val="0"/>
      <w:marTop w:val="0"/>
      <w:marBottom w:val="0"/>
      <w:divBdr>
        <w:top w:val="none" w:sz="0" w:space="0" w:color="auto"/>
        <w:left w:val="none" w:sz="0" w:space="0" w:color="auto"/>
        <w:bottom w:val="none" w:sz="0" w:space="0" w:color="auto"/>
        <w:right w:val="none" w:sz="0" w:space="0" w:color="auto"/>
      </w:divBdr>
    </w:div>
    <w:div w:id="964654066">
      <w:bodyDiv w:val="1"/>
      <w:marLeft w:val="0"/>
      <w:marRight w:val="0"/>
      <w:marTop w:val="0"/>
      <w:marBottom w:val="0"/>
      <w:divBdr>
        <w:top w:val="none" w:sz="0" w:space="0" w:color="auto"/>
        <w:left w:val="none" w:sz="0" w:space="0" w:color="auto"/>
        <w:bottom w:val="none" w:sz="0" w:space="0" w:color="auto"/>
        <w:right w:val="none" w:sz="0" w:space="0" w:color="auto"/>
      </w:divBdr>
    </w:div>
    <w:div w:id="968628504">
      <w:bodyDiv w:val="1"/>
      <w:marLeft w:val="0"/>
      <w:marRight w:val="0"/>
      <w:marTop w:val="0"/>
      <w:marBottom w:val="0"/>
      <w:divBdr>
        <w:top w:val="none" w:sz="0" w:space="0" w:color="auto"/>
        <w:left w:val="none" w:sz="0" w:space="0" w:color="auto"/>
        <w:bottom w:val="none" w:sz="0" w:space="0" w:color="auto"/>
        <w:right w:val="none" w:sz="0" w:space="0" w:color="auto"/>
      </w:divBdr>
    </w:div>
    <w:div w:id="973488418">
      <w:bodyDiv w:val="1"/>
      <w:marLeft w:val="0"/>
      <w:marRight w:val="0"/>
      <w:marTop w:val="0"/>
      <w:marBottom w:val="0"/>
      <w:divBdr>
        <w:top w:val="none" w:sz="0" w:space="0" w:color="auto"/>
        <w:left w:val="none" w:sz="0" w:space="0" w:color="auto"/>
        <w:bottom w:val="none" w:sz="0" w:space="0" w:color="auto"/>
        <w:right w:val="none" w:sz="0" w:space="0" w:color="auto"/>
      </w:divBdr>
    </w:div>
    <w:div w:id="977026424">
      <w:bodyDiv w:val="1"/>
      <w:marLeft w:val="0"/>
      <w:marRight w:val="0"/>
      <w:marTop w:val="0"/>
      <w:marBottom w:val="0"/>
      <w:divBdr>
        <w:top w:val="none" w:sz="0" w:space="0" w:color="auto"/>
        <w:left w:val="none" w:sz="0" w:space="0" w:color="auto"/>
        <w:bottom w:val="none" w:sz="0" w:space="0" w:color="auto"/>
        <w:right w:val="none" w:sz="0" w:space="0" w:color="auto"/>
      </w:divBdr>
    </w:div>
    <w:div w:id="977220285">
      <w:bodyDiv w:val="1"/>
      <w:marLeft w:val="0"/>
      <w:marRight w:val="0"/>
      <w:marTop w:val="0"/>
      <w:marBottom w:val="0"/>
      <w:divBdr>
        <w:top w:val="none" w:sz="0" w:space="0" w:color="auto"/>
        <w:left w:val="none" w:sz="0" w:space="0" w:color="auto"/>
        <w:bottom w:val="none" w:sz="0" w:space="0" w:color="auto"/>
        <w:right w:val="none" w:sz="0" w:space="0" w:color="auto"/>
      </w:divBdr>
    </w:div>
    <w:div w:id="1007633685">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9699183">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880194">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309363596">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64019126">
      <w:bodyDiv w:val="1"/>
      <w:marLeft w:val="0"/>
      <w:marRight w:val="0"/>
      <w:marTop w:val="0"/>
      <w:marBottom w:val="0"/>
      <w:divBdr>
        <w:top w:val="none" w:sz="0" w:space="0" w:color="auto"/>
        <w:left w:val="none" w:sz="0" w:space="0" w:color="auto"/>
        <w:bottom w:val="none" w:sz="0" w:space="0" w:color="auto"/>
        <w:right w:val="none" w:sz="0" w:space="0" w:color="auto"/>
      </w:divBdr>
    </w:div>
    <w:div w:id="136737293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6177706">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18930715">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0314807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70594445">
      <w:bodyDiv w:val="1"/>
      <w:marLeft w:val="0"/>
      <w:marRight w:val="0"/>
      <w:marTop w:val="0"/>
      <w:marBottom w:val="0"/>
      <w:divBdr>
        <w:top w:val="none" w:sz="0" w:space="0" w:color="auto"/>
        <w:left w:val="none" w:sz="0" w:space="0" w:color="auto"/>
        <w:bottom w:val="none" w:sz="0" w:space="0" w:color="auto"/>
        <w:right w:val="none" w:sz="0" w:space="0" w:color="auto"/>
      </w:divBdr>
    </w:div>
    <w:div w:id="1687629738">
      <w:bodyDiv w:val="1"/>
      <w:marLeft w:val="0"/>
      <w:marRight w:val="0"/>
      <w:marTop w:val="0"/>
      <w:marBottom w:val="0"/>
      <w:divBdr>
        <w:top w:val="none" w:sz="0" w:space="0" w:color="auto"/>
        <w:left w:val="none" w:sz="0" w:space="0" w:color="auto"/>
        <w:bottom w:val="none" w:sz="0" w:space="0" w:color="auto"/>
        <w:right w:val="none" w:sz="0" w:space="0" w:color="auto"/>
      </w:divBdr>
    </w:div>
    <w:div w:id="169923791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9016391">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151313">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49828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13990932">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7582109">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1347347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33101</TotalTime>
  <Pages>4</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13520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2757</cp:revision>
  <cp:lastPrinted>2017-09-11T17:45:00Z</cp:lastPrinted>
  <dcterms:created xsi:type="dcterms:W3CDTF">2019-04-02T16:59:00Z</dcterms:created>
  <dcterms:modified xsi:type="dcterms:W3CDTF">2024-10-04T08:09:00Z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